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8E7BF" w14:textId="77777777" w:rsidR="00540332" w:rsidRDefault="00E36DC0">
      <w:pPr>
        <w:jc w:val="center"/>
        <w:rPr>
          <w:rFonts w:ascii="Calibri" w:eastAsia="Calibri" w:hAnsi="Calibri" w:cs="Calibri"/>
          <w:b/>
        </w:rPr>
      </w:pPr>
      <w:r>
        <w:rPr>
          <w:noProof/>
        </w:rPr>
        <w:drawing>
          <wp:inline distT="0" distB="0" distL="0" distR="0" wp14:anchorId="73C2499F" wp14:editId="7F8F5763">
            <wp:extent cx="1952585" cy="840013"/>
            <wp:effectExtent l="0" t="0" r="0" b="0"/>
            <wp:docPr id="1" name="image1.png" descr="River's Edge School | Home of the Falcons"/>
            <wp:cNvGraphicFramePr/>
            <a:graphic xmlns:a="http://schemas.openxmlformats.org/drawingml/2006/main">
              <a:graphicData uri="http://schemas.openxmlformats.org/drawingml/2006/picture">
                <pic:pic xmlns:pic="http://schemas.openxmlformats.org/drawingml/2006/picture">
                  <pic:nvPicPr>
                    <pic:cNvPr id="0" name="image1.png" descr="River's Edge School | Home of the Falcons"/>
                    <pic:cNvPicPr preferRelativeResize="0"/>
                  </pic:nvPicPr>
                  <pic:blipFill>
                    <a:blip r:embed="rId5"/>
                    <a:srcRect/>
                    <a:stretch>
                      <a:fillRect/>
                    </a:stretch>
                  </pic:blipFill>
                  <pic:spPr>
                    <a:xfrm>
                      <a:off x="0" y="0"/>
                      <a:ext cx="1952585" cy="840013"/>
                    </a:xfrm>
                    <a:prstGeom prst="rect">
                      <a:avLst/>
                    </a:prstGeom>
                    <a:ln/>
                  </pic:spPr>
                </pic:pic>
              </a:graphicData>
            </a:graphic>
          </wp:inline>
        </w:drawing>
      </w:r>
    </w:p>
    <w:p w14:paraId="30EF4C66" w14:textId="77777777" w:rsidR="00540332" w:rsidRDefault="00540332">
      <w:pPr>
        <w:jc w:val="center"/>
        <w:rPr>
          <w:rFonts w:ascii="Calibri" w:eastAsia="Calibri" w:hAnsi="Calibri" w:cs="Calibri"/>
          <w:b/>
        </w:rPr>
      </w:pPr>
    </w:p>
    <w:p w14:paraId="6752BFDE" w14:textId="77777777" w:rsidR="00540332" w:rsidRDefault="00E36DC0">
      <w:pPr>
        <w:jc w:val="center"/>
        <w:rPr>
          <w:rFonts w:ascii="Calibri" w:eastAsia="Calibri" w:hAnsi="Calibri" w:cs="Calibri"/>
          <w:b/>
        </w:rPr>
      </w:pPr>
      <w:r>
        <w:rPr>
          <w:rFonts w:ascii="Calibri" w:eastAsia="Calibri" w:hAnsi="Calibri" w:cs="Calibri"/>
          <w:b/>
        </w:rPr>
        <w:t>River’s Edge School Community Council</w:t>
      </w:r>
    </w:p>
    <w:p w14:paraId="6C97872E" w14:textId="77777777" w:rsidR="00540332" w:rsidRDefault="00E36DC0">
      <w:pPr>
        <w:jc w:val="center"/>
        <w:rPr>
          <w:rFonts w:ascii="Calibri" w:eastAsia="Calibri" w:hAnsi="Calibri" w:cs="Calibri"/>
        </w:rPr>
      </w:pPr>
      <w:r>
        <w:rPr>
          <w:rFonts w:ascii="Calibri" w:eastAsia="Calibri" w:hAnsi="Calibri" w:cs="Calibri"/>
          <w:b/>
        </w:rPr>
        <w:t>3/13/24 @ 3:15 p.m.</w:t>
      </w:r>
    </w:p>
    <w:p w14:paraId="0C29E042" w14:textId="77777777" w:rsidR="00540332" w:rsidRDefault="00E36DC0">
      <w:pPr>
        <w:jc w:val="center"/>
        <w:rPr>
          <w:rFonts w:ascii="Calibri" w:eastAsia="Calibri" w:hAnsi="Calibri" w:cs="Calibri"/>
          <w:i/>
        </w:rPr>
      </w:pPr>
      <w:r>
        <w:rPr>
          <w:rFonts w:ascii="Calibri" w:eastAsia="Calibri" w:hAnsi="Calibri" w:cs="Calibri"/>
          <w:i/>
        </w:rPr>
        <w:t>Meeting held in Media Center</w:t>
      </w:r>
    </w:p>
    <w:p w14:paraId="3D8CF0B6" w14:textId="77777777" w:rsidR="00540332" w:rsidRDefault="00540332">
      <w:pPr>
        <w:jc w:val="center"/>
        <w:rPr>
          <w:rFonts w:ascii="Calibri" w:eastAsia="Calibri" w:hAnsi="Calibri" w:cs="Calibri"/>
          <w:i/>
        </w:rPr>
      </w:pPr>
    </w:p>
    <w:p w14:paraId="5C732EB0" w14:textId="77777777" w:rsidR="00FD6891" w:rsidRDefault="00E36DC0" w:rsidP="00FD6891">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In attendance:</w:t>
      </w:r>
      <w:r>
        <w:rPr>
          <w:rFonts w:ascii="Calibri" w:eastAsia="Calibri" w:hAnsi="Calibri" w:cs="Calibri"/>
          <w:color w:val="000000"/>
          <w:sz w:val="22"/>
          <w:szCs w:val="22"/>
        </w:rPr>
        <w:t xml:space="preserve"> </w:t>
      </w:r>
      <w:r w:rsidR="00FD6891">
        <w:rPr>
          <w:rFonts w:ascii="Calibri" w:eastAsia="Calibri" w:hAnsi="Calibri" w:cs="Calibri"/>
          <w:color w:val="548DD4" w:themeColor="text2" w:themeTint="99"/>
          <w:sz w:val="22"/>
          <w:szCs w:val="22"/>
        </w:rPr>
        <w:t>Those in physical attendance were Melanie, Veronica, Amy, Anna, Charlene and Jamie joined via zoom.</w:t>
      </w:r>
    </w:p>
    <w:p w14:paraId="5AFE40CA" w14:textId="77777777" w:rsidR="00540332" w:rsidRDefault="00540332" w:rsidP="00FD6891">
      <w:pPr>
        <w:pBdr>
          <w:top w:val="nil"/>
          <w:left w:val="nil"/>
          <w:bottom w:val="nil"/>
          <w:right w:val="nil"/>
          <w:between w:val="nil"/>
        </w:pBdr>
        <w:rPr>
          <w:rFonts w:ascii="Calibri" w:eastAsia="Calibri" w:hAnsi="Calibri" w:cs="Calibri"/>
          <w:color w:val="0000FF"/>
          <w:sz w:val="22"/>
          <w:szCs w:val="22"/>
        </w:rPr>
      </w:pPr>
    </w:p>
    <w:p w14:paraId="4BEE4931" w14:textId="35D8E26D" w:rsidR="00540332" w:rsidRPr="00FD6891" w:rsidRDefault="00E36DC0" w:rsidP="00FD6891">
      <w:pPr>
        <w:numPr>
          <w:ilvl w:val="0"/>
          <w:numId w:val="2"/>
        </w:numPr>
        <w:pBdr>
          <w:top w:val="nil"/>
          <w:left w:val="nil"/>
          <w:bottom w:val="nil"/>
          <w:right w:val="nil"/>
          <w:between w:val="nil"/>
        </w:pBdr>
        <w:rPr>
          <w:rFonts w:ascii="Calibri" w:eastAsia="Calibri" w:hAnsi="Calibri" w:cs="Calibri"/>
          <w:color w:val="000000"/>
          <w:sz w:val="22"/>
          <w:szCs w:val="22"/>
        </w:rPr>
      </w:pPr>
      <w:proofErr w:type="gramStart"/>
      <w:r w:rsidRPr="00FD6891">
        <w:rPr>
          <w:rFonts w:ascii="Calibri" w:eastAsia="Calibri" w:hAnsi="Calibri" w:cs="Calibri"/>
          <w:color w:val="000000"/>
          <w:sz w:val="22"/>
          <w:szCs w:val="22"/>
        </w:rPr>
        <w:t xml:space="preserve">Welcome  </w:t>
      </w:r>
      <w:r w:rsidR="00FD6891" w:rsidRPr="00FD6891">
        <w:rPr>
          <w:rFonts w:ascii="Calibri" w:eastAsia="Calibri" w:hAnsi="Calibri" w:cs="Calibri"/>
          <w:color w:val="548DD4" w:themeColor="text2" w:themeTint="99"/>
          <w:sz w:val="22"/>
          <w:szCs w:val="22"/>
        </w:rPr>
        <w:t>M</w:t>
      </w:r>
      <w:r w:rsidR="001563C1" w:rsidRPr="00FD6891">
        <w:rPr>
          <w:rFonts w:ascii="Calibri" w:eastAsia="Calibri" w:hAnsi="Calibri" w:cs="Calibri"/>
          <w:color w:val="548DD4" w:themeColor="text2" w:themeTint="99"/>
          <w:sz w:val="22"/>
          <w:szCs w:val="22"/>
        </w:rPr>
        <w:t>eeting</w:t>
      </w:r>
      <w:proofErr w:type="gramEnd"/>
      <w:r w:rsidR="001563C1" w:rsidRPr="00FD6891">
        <w:rPr>
          <w:rFonts w:ascii="Calibri" w:eastAsia="Calibri" w:hAnsi="Calibri" w:cs="Calibri"/>
          <w:color w:val="548DD4" w:themeColor="text2" w:themeTint="99"/>
          <w:sz w:val="22"/>
          <w:szCs w:val="22"/>
        </w:rPr>
        <w:t xml:space="preserve"> started at 3:15 and ended at 3:55. </w:t>
      </w:r>
    </w:p>
    <w:p w14:paraId="63B15266" w14:textId="77777777" w:rsidR="00FD6891" w:rsidRPr="00FD6891" w:rsidRDefault="00FD6891" w:rsidP="00FD6891">
      <w:pPr>
        <w:pBdr>
          <w:top w:val="nil"/>
          <w:left w:val="nil"/>
          <w:bottom w:val="nil"/>
          <w:right w:val="nil"/>
          <w:between w:val="nil"/>
        </w:pBdr>
        <w:ind w:left="720"/>
        <w:rPr>
          <w:rFonts w:ascii="Calibri" w:eastAsia="Calibri" w:hAnsi="Calibri" w:cs="Calibri"/>
          <w:color w:val="000000"/>
          <w:sz w:val="22"/>
          <w:szCs w:val="22"/>
        </w:rPr>
      </w:pPr>
    </w:p>
    <w:p w14:paraId="0F7AB5D2" w14:textId="2501A83F" w:rsidR="00540332" w:rsidRDefault="00E36DC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Reminder of Rules of Order and </w:t>
      </w:r>
      <w:r>
        <w:rPr>
          <w:rFonts w:ascii="Calibri" w:eastAsia="Calibri" w:hAnsi="Calibri" w:cs="Calibri"/>
          <w:sz w:val="22"/>
          <w:szCs w:val="22"/>
        </w:rPr>
        <w:t>P</w:t>
      </w:r>
      <w:r>
        <w:rPr>
          <w:rFonts w:ascii="Calibri" w:eastAsia="Calibri" w:hAnsi="Calibri" w:cs="Calibri"/>
          <w:color w:val="000000"/>
          <w:sz w:val="22"/>
          <w:szCs w:val="22"/>
        </w:rPr>
        <w:t>rocedu</w:t>
      </w:r>
      <w:r>
        <w:rPr>
          <w:rFonts w:ascii="Calibri" w:eastAsia="Calibri" w:hAnsi="Calibri" w:cs="Calibri"/>
          <w:sz w:val="22"/>
          <w:szCs w:val="22"/>
        </w:rPr>
        <w:t>re</w:t>
      </w:r>
      <w:r w:rsidR="00FD6891">
        <w:rPr>
          <w:rFonts w:ascii="Calibri" w:eastAsia="Calibri" w:hAnsi="Calibri" w:cs="Calibri"/>
          <w:sz w:val="22"/>
          <w:szCs w:val="22"/>
        </w:rPr>
        <w:t xml:space="preserve"> </w:t>
      </w:r>
      <w:r w:rsidR="00FD6891">
        <w:rPr>
          <w:rFonts w:ascii="Calibri" w:eastAsia="Calibri" w:hAnsi="Calibri" w:cs="Calibri"/>
          <w:color w:val="548DD4" w:themeColor="text2" w:themeTint="99"/>
          <w:sz w:val="22"/>
          <w:szCs w:val="22"/>
        </w:rPr>
        <w:t>(Copies provided)</w:t>
      </w:r>
      <w:r w:rsidR="00FD6891">
        <w:rPr>
          <w:rFonts w:ascii="Calibri" w:eastAsia="Calibri" w:hAnsi="Calibri" w:cs="Calibri"/>
          <w:sz w:val="22"/>
          <w:szCs w:val="22"/>
        </w:rPr>
        <w:t xml:space="preserve"> </w:t>
      </w:r>
    </w:p>
    <w:p w14:paraId="719DE4AB" w14:textId="77777777" w:rsidR="00540332" w:rsidRDefault="00540332">
      <w:pPr>
        <w:rPr>
          <w:rFonts w:ascii="Calibri" w:eastAsia="Calibri" w:hAnsi="Calibri" w:cs="Calibri"/>
          <w:sz w:val="22"/>
          <w:szCs w:val="22"/>
        </w:rPr>
      </w:pPr>
    </w:p>
    <w:p w14:paraId="515A7AD7" w14:textId="77777777" w:rsidR="00540332" w:rsidRDefault="00E36DC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Review School Motto &amp; Mission Statement </w:t>
      </w:r>
    </w:p>
    <w:p w14:paraId="17277A93" w14:textId="77777777" w:rsidR="00540332" w:rsidRDefault="00540332">
      <w:pPr>
        <w:pBdr>
          <w:top w:val="nil"/>
          <w:left w:val="nil"/>
          <w:bottom w:val="nil"/>
          <w:right w:val="nil"/>
          <w:between w:val="nil"/>
        </w:pBdr>
        <w:ind w:left="720"/>
        <w:rPr>
          <w:rFonts w:ascii="Calibri" w:eastAsia="Calibri" w:hAnsi="Calibri" w:cs="Calibri"/>
          <w:color w:val="000000"/>
          <w:sz w:val="22"/>
          <w:szCs w:val="22"/>
        </w:rPr>
      </w:pPr>
    </w:p>
    <w:p w14:paraId="60962587" w14:textId="77777777" w:rsidR="00540332" w:rsidRDefault="00E36DC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Update on School Land Trust Funds</w:t>
      </w:r>
    </w:p>
    <w:p w14:paraId="7B2A9ADC" w14:textId="77777777" w:rsidR="00540332" w:rsidRDefault="00E36DC0">
      <w:pPr>
        <w:numPr>
          <w:ilvl w:val="1"/>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Report for 202</w:t>
      </w:r>
      <w:r>
        <w:rPr>
          <w:rFonts w:ascii="Calibri" w:eastAsia="Calibri" w:hAnsi="Calibri" w:cs="Calibri"/>
          <w:sz w:val="22"/>
          <w:szCs w:val="22"/>
        </w:rPr>
        <w:t>2</w:t>
      </w:r>
      <w:r>
        <w:rPr>
          <w:rFonts w:ascii="Calibri" w:eastAsia="Calibri" w:hAnsi="Calibri" w:cs="Calibri"/>
          <w:color w:val="000000"/>
          <w:sz w:val="22"/>
          <w:szCs w:val="22"/>
        </w:rPr>
        <w:t>-202</w:t>
      </w:r>
      <w:r>
        <w:rPr>
          <w:rFonts w:ascii="Calibri" w:eastAsia="Calibri" w:hAnsi="Calibri" w:cs="Calibri"/>
          <w:sz w:val="22"/>
          <w:szCs w:val="22"/>
        </w:rPr>
        <w:t>3</w:t>
      </w:r>
      <w:r>
        <w:rPr>
          <w:rFonts w:ascii="Calibri" w:eastAsia="Calibri" w:hAnsi="Calibri" w:cs="Calibri"/>
          <w:color w:val="000000"/>
          <w:sz w:val="22"/>
          <w:szCs w:val="22"/>
        </w:rPr>
        <w:t xml:space="preserve"> – Tot</w:t>
      </w:r>
      <w:r>
        <w:rPr>
          <w:rFonts w:ascii="Calibri" w:eastAsia="Calibri" w:hAnsi="Calibri" w:cs="Calibri"/>
          <w:sz w:val="22"/>
          <w:szCs w:val="22"/>
        </w:rPr>
        <w:t xml:space="preserve">al Funds: $3,187.75. </w:t>
      </w:r>
    </w:p>
    <w:p w14:paraId="2C83DC90" w14:textId="77777777" w:rsidR="00540332" w:rsidRDefault="00E36DC0">
      <w:pPr>
        <w:numPr>
          <w:ilvl w:val="2"/>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u w:val="single"/>
        </w:rPr>
        <w:t>Plan:</w:t>
      </w:r>
      <w:r>
        <w:rPr>
          <w:rFonts w:ascii="Calibri" w:eastAsia="Calibri" w:hAnsi="Calibri" w:cs="Calibri"/>
          <w:color w:val="000000"/>
          <w:sz w:val="22"/>
          <w:szCs w:val="22"/>
        </w:rPr>
        <w:t xml:space="preserve"> </w:t>
      </w:r>
      <w:r>
        <w:rPr>
          <w:rFonts w:ascii="Calibri" w:eastAsia="Calibri" w:hAnsi="Calibri" w:cs="Calibri"/>
          <w:color w:val="222222"/>
          <w:sz w:val="22"/>
          <w:szCs w:val="22"/>
        </w:rPr>
        <w:t xml:space="preserve">We used $3,017.45 from the School LAND Trust Program to allow all River’s Edge instructional assistants to increase their time on Fridays to participate in professional learning communities where staff members collaborated about student needs in the areas of reading, math, and behavior. </w:t>
      </w:r>
    </w:p>
    <w:p w14:paraId="59B156B4" w14:textId="77777777" w:rsidR="00540332" w:rsidRDefault="00540332">
      <w:pPr>
        <w:pBdr>
          <w:top w:val="nil"/>
          <w:left w:val="nil"/>
          <w:bottom w:val="nil"/>
          <w:right w:val="nil"/>
          <w:between w:val="nil"/>
        </w:pBdr>
        <w:ind w:left="2160"/>
        <w:rPr>
          <w:rFonts w:ascii="Calibri" w:eastAsia="Calibri" w:hAnsi="Calibri" w:cs="Calibri"/>
          <w:color w:val="222222"/>
          <w:sz w:val="22"/>
          <w:szCs w:val="22"/>
        </w:rPr>
      </w:pPr>
    </w:p>
    <w:p w14:paraId="035821CB" w14:textId="77777777" w:rsidR="00540332" w:rsidRDefault="00E36DC0">
      <w:pPr>
        <w:pBdr>
          <w:top w:val="nil"/>
          <w:left w:val="nil"/>
          <w:bottom w:val="nil"/>
          <w:right w:val="nil"/>
          <w:between w:val="nil"/>
        </w:pBdr>
        <w:ind w:left="2160"/>
        <w:rPr>
          <w:rFonts w:ascii="Calibri" w:eastAsia="Calibri" w:hAnsi="Calibri" w:cs="Calibri"/>
          <w:color w:val="222222"/>
          <w:sz w:val="22"/>
          <w:szCs w:val="22"/>
        </w:rPr>
      </w:pPr>
      <w:r>
        <w:rPr>
          <w:rFonts w:ascii="Calibri" w:eastAsia="Calibri" w:hAnsi="Calibri" w:cs="Calibri"/>
          <w:color w:val="222222"/>
          <w:sz w:val="22"/>
          <w:szCs w:val="22"/>
        </w:rPr>
        <w:t xml:space="preserve">Additionally, we used $170 of the funds to purchase a portion of the online Social-Emotional Learning program called </w:t>
      </w:r>
      <w:r>
        <w:rPr>
          <w:rFonts w:ascii="Calibri" w:eastAsia="Calibri" w:hAnsi="Calibri" w:cs="Calibri"/>
          <w:i/>
          <w:color w:val="222222"/>
          <w:sz w:val="22"/>
          <w:szCs w:val="22"/>
        </w:rPr>
        <w:t>Move This World.</w:t>
      </w:r>
      <w:r>
        <w:rPr>
          <w:rFonts w:ascii="Calibri" w:eastAsia="Calibri" w:hAnsi="Calibri" w:cs="Calibri"/>
          <w:color w:val="222222"/>
          <w:sz w:val="22"/>
          <w:szCs w:val="22"/>
        </w:rPr>
        <w:t xml:space="preserve"> (Our District SPED Director paid the remaining balance). </w:t>
      </w:r>
    </w:p>
    <w:p w14:paraId="67151986" w14:textId="77777777" w:rsidR="00540332" w:rsidRDefault="00540332">
      <w:pPr>
        <w:pBdr>
          <w:top w:val="nil"/>
          <w:left w:val="nil"/>
          <w:bottom w:val="nil"/>
          <w:right w:val="nil"/>
          <w:between w:val="nil"/>
        </w:pBdr>
        <w:rPr>
          <w:rFonts w:ascii="Calibri" w:eastAsia="Calibri" w:hAnsi="Calibri" w:cs="Calibri"/>
          <w:color w:val="222222"/>
          <w:sz w:val="22"/>
          <w:szCs w:val="22"/>
        </w:rPr>
      </w:pPr>
    </w:p>
    <w:p w14:paraId="2F810D09" w14:textId="77777777" w:rsidR="00540332" w:rsidRDefault="00E36DC0">
      <w:pPr>
        <w:numPr>
          <w:ilvl w:val="2"/>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u w:val="single"/>
        </w:rPr>
        <w:t>Results:</w:t>
      </w:r>
    </w:p>
    <w:p w14:paraId="04DDE691" w14:textId="77777777" w:rsidR="00540332" w:rsidRDefault="00E36DC0">
      <w:pPr>
        <w:numPr>
          <w:ilvl w:val="3"/>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u w:val="single"/>
        </w:rPr>
        <w:t>Reading:</w:t>
      </w:r>
      <w:r>
        <w:rPr>
          <w:rFonts w:ascii="Calibri" w:eastAsia="Calibri" w:hAnsi="Calibri" w:cs="Calibri"/>
          <w:color w:val="000000"/>
          <w:sz w:val="22"/>
          <w:szCs w:val="22"/>
        </w:rPr>
        <w:t xml:space="preserve"> Our goal was to maintain half or more of our students making typical or above typical progress on the Reading Inventory scores (RI). (The district moved to Growth Measure so we had to change how the data were ana</w:t>
      </w:r>
      <w:r>
        <w:rPr>
          <w:rFonts w:ascii="Calibri" w:eastAsia="Calibri" w:hAnsi="Calibri" w:cs="Calibri"/>
          <w:sz w:val="22"/>
          <w:szCs w:val="22"/>
        </w:rPr>
        <w:t>lyzed).</w:t>
      </w:r>
    </w:p>
    <w:p w14:paraId="4FE3096A" w14:textId="77777777" w:rsidR="00540332" w:rsidRDefault="00E36DC0">
      <w:pPr>
        <w:numPr>
          <w:ilvl w:val="0"/>
          <w:numId w:val="1"/>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22</w:t>
      </w:r>
      <w:r>
        <w:rPr>
          <w:rFonts w:ascii="Calibri" w:eastAsia="Calibri" w:hAnsi="Calibri" w:cs="Calibri"/>
          <w:color w:val="000000"/>
          <w:sz w:val="22"/>
          <w:szCs w:val="22"/>
        </w:rPr>
        <w:t xml:space="preserve">% of students </w:t>
      </w:r>
      <w:r>
        <w:rPr>
          <w:rFonts w:ascii="Calibri" w:eastAsia="Calibri" w:hAnsi="Calibri" w:cs="Calibri"/>
          <w:sz w:val="22"/>
          <w:szCs w:val="22"/>
        </w:rPr>
        <w:t xml:space="preserve">demonstrated a positive change score on Growth Measure. </w:t>
      </w:r>
      <w:r>
        <w:rPr>
          <w:rFonts w:ascii="Calibri" w:eastAsia="Calibri" w:hAnsi="Calibri" w:cs="Calibri"/>
          <w:color w:val="000000"/>
          <w:sz w:val="22"/>
          <w:szCs w:val="22"/>
        </w:rPr>
        <w:t xml:space="preserve">This percentage is based on </w:t>
      </w:r>
      <w:r>
        <w:rPr>
          <w:rFonts w:ascii="Calibri" w:eastAsia="Calibri" w:hAnsi="Calibri" w:cs="Calibri"/>
          <w:sz w:val="22"/>
          <w:szCs w:val="22"/>
        </w:rPr>
        <w:t>9</w:t>
      </w:r>
      <w:r>
        <w:rPr>
          <w:rFonts w:ascii="Calibri" w:eastAsia="Calibri" w:hAnsi="Calibri" w:cs="Calibri"/>
          <w:color w:val="000000"/>
          <w:sz w:val="22"/>
          <w:szCs w:val="22"/>
        </w:rPr>
        <w:t xml:space="preserve"> students with score comparisons from </w:t>
      </w:r>
      <w:r>
        <w:rPr>
          <w:rFonts w:ascii="Calibri" w:eastAsia="Calibri" w:hAnsi="Calibri" w:cs="Calibri"/>
          <w:sz w:val="22"/>
          <w:szCs w:val="22"/>
        </w:rPr>
        <w:t>beginning of year to the end of year.</w:t>
      </w:r>
    </w:p>
    <w:p w14:paraId="53ECFEF3" w14:textId="77777777" w:rsidR="00540332" w:rsidRDefault="00540332">
      <w:pPr>
        <w:rPr>
          <w:sz w:val="22"/>
          <w:szCs w:val="22"/>
        </w:rPr>
      </w:pPr>
    </w:p>
    <w:p w14:paraId="45FD8924" w14:textId="77777777" w:rsidR="00540332" w:rsidRDefault="00E36DC0">
      <w:pPr>
        <w:numPr>
          <w:ilvl w:val="3"/>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u w:val="single"/>
        </w:rPr>
        <w:t>Math:</w:t>
      </w:r>
      <w:r>
        <w:rPr>
          <w:rFonts w:ascii="Calibri" w:eastAsia="Calibri" w:hAnsi="Calibri" w:cs="Calibri"/>
          <w:color w:val="000000"/>
          <w:sz w:val="22"/>
          <w:szCs w:val="22"/>
        </w:rPr>
        <w:t xml:space="preserve"> Our goal was to </w:t>
      </w:r>
      <w:r>
        <w:rPr>
          <w:rFonts w:ascii="Calibri" w:eastAsia="Calibri" w:hAnsi="Calibri" w:cs="Calibri"/>
          <w:sz w:val="22"/>
          <w:szCs w:val="22"/>
        </w:rPr>
        <w:t>reach</w:t>
      </w:r>
      <w:r>
        <w:rPr>
          <w:rFonts w:ascii="Calibri" w:eastAsia="Calibri" w:hAnsi="Calibri" w:cs="Calibri"/>
          <w:color w:val="000000"/>
          <w:sz w:val="22"/>
          <w:szCs w:val="22"/>
        </w:rPr>
        <w:t xml:space="preserve"> or exceed a moderate effect size in improvement of Math RISE scores. </w:t>
      </w:r>
    </w:p>
    <w:p w14:paraId="2A831441" w14:textId="77777777" w:rsidR="00540332" w:rsidRDefault="00E36DC0">
      <w:pPr>
        <w:numPr>
          <w:ilvl w:val="4"/>
          <w:numId w:val="2"/>
        </w:numPr>
        <w:shd w:val="clear" w:color="auto" w:fill="FFFFFF"/>
        <w:rPr>
          <w:rFonts w:ascii="Calibri" w:eastAsia="Calibri" w:hAnsi="Calibri" w:cs="Calibri"/>
          <w:sz w:val="20"/>
          <w:szCs w:val="20"/>
        </w:rPr>
      </w:pPr>
      <w:r>
        <w:rPr>
          <w:rFonts w:ascii="Calibri" w:eastAsia="Calibri" w:hAnsi="Calibri" w:cs="Calibri"/>
          <w:color w:val="222222"/>
          <w:sz w:val="22"/>
          <w:szCs w:val="22"/>
        </w:rPr>
        <w:t>All students scored below proficient on Math RISE scores in Spring 2023, so there was no improvement from Spring 2022 to Spring 2023.</w:t>
      </w:r>
    </w:p>
    <w:p w14:paraId="01ACC3DB" w14:textId="77777777" w:rsidR="00540332" w:rsidRDefault="00540332">
      <w:pPr>
        <w:shd w:val="clear" w:color="auto" w:fill="FFFFFF"/>
        <w:ind w:left="3600"/>
        <w:rPr>
          <w:rFonts w:ascii="Calibri" w:eastAsia="Calibri" w:hAnsi="Calibri" w:cs="Calibri"/>
          <w:color w:val="222222"/>
          <w:sz w:val="22"/>
          <w:szCs w:val="22"/>
        </w:rPr>
      </w:pPr>
    </w:p>
    <w:p w14:paraId="5BE24B8C" w14:textId="77777777" w:rsidR="00540332" w:rsidRDefault="00E36DC0">
      <w:pPr>
        <w:numPr>
          <w:ilvl w:val="3"/>
          <w:numId w:val="2"/>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u w:val="single"/>
        </w:rPr>
        <w:t>Behavior:</w:t>
      </w:r>
      <w:r>
        <w:rPr>
          <w:rFonts w:ascii="Calibri" w:eastAsia="Calibri" w:hAnsi="Calibri" w:cs="Calibri"/>
          <w:sz w:val="22"/>
          <w:szCs w:val="22"/>
        </w:rPr>
        <w:t xml:space="preserve"> Our goal was to decrease the amount of time students spent out of class from the beginning of the year to the end of the year by at least 10%, and also increase the number of students eligible for mainstream from the beginning of the year to the end of the year. </w:t>
      </w:r>
    </w:p>
    <w:p w14:paraId="13793366" w14:textId="77777777" w:rsidR="00540332" w:rsidRDefault="00540332">
      <w:pPr>
        <w:shd w:val="clear" w:color="auto" w:fill="FFFFFF"/>
        <w:ind w:left="3600"/>
        <w:rPr>
          <w:rFonts w:ascii="Verdana" w:eastAsia="Verdana" w:hAnsi="Verdana" w:cs="Verdana"/>
          <w:color w:val="222222"/>
        </w:rPr>
      </w:pPr>
    </w:p>
    <w:p w14:paraId="2BB58C00" w14:textId="77777777" w:rsidR="00540332" w:rsidRDefault="00E36DC0">
      <w:pPr>
        <w:numPr>
          <w:ilvl w:val="0"/>
          <w:numId w:val="3"/>
        </w:numPr>
        <w:shd w:val="clear" w:color="auto" w:fill="FFFFFF"/>
        <w:rPr>
          <w:rFonts w:ascii="Calibri" w:eastAsia="Calibri" w:hAnsi="Calibri" w:cs="Calibri"/>
          <w:color w:val="222222"/>
          <w:sz w:val="20"/>
          <w:szCs w:val="20"/>
        </w:rPr>
      </w:pPr>
      <w:r>
        <w:rPr>
          <w:rFonts w:ascii="Calibri" w:eastAsia="Calibri" w:hAnsi="Calibri" w:cs="Calibri"/>
          <w:color w:val="222222"/>
          <w:sz w:val="22"/>
          <w:szCs w:val="22"/>
        </w:rPr>
        <w:t xml:space="preserve">Time spent out of class: During the first semester of the 2022-2023 school year, students spent an average of 92 minutes per </w:t>
      </w:r>
      <w:r>
        <w:rPr>
          <w:rFonts w:ascii="Calibri" w:eastAsia="Calibri" w:hAnsi="Calibri" w:cs="Calibri"/>
          <w:color w:val="222222"/>
          <w:sz w:val="22"/>
          <w:szCs w:val="22"/>
        </w:rPr>
        <w:lastRenderedPageBreak/>
        <w:t>day out of class in ISS. By the second semester, this average decreased to 54 minutes per day. This represents a 41% decrease in time spent out of class from the beginning of the year to the end of the year.</w:t>
      </w:r>
    </w:p>
    <w:p w14:paraId="6EC89B76" w14:textId="77777777" w:rsidR="00540332" w:rsidRDefault="00E36DC0">
      <w:pPr>
        <w:numPr>
          <w:ilvl w:val="0"/>
          <w:numId w:val="3"/>
        </w:numPr>
        <w:shd w:val="clear" w:color="auto" w:fill="FFFFFF"/>
        <w:rPr>
          <w:rFonts w:ascii="Calibri" w:eastAsia="Calibri" w:hAnsi="Calibri" w:cs="Calibri"/>
          <w:color w:val="222222"/>
          <w:sz w:val="20"/>
          <w:szCs w:val="20"/>
        </w:rPr>
      </w:pPr>
      <w:r>
        <w:rPr>
          <w:rFonts w:ascii="Calibri" w:eastAsia="Calibri" w:hAnsi="Calibri" w:cs="Calibri"/>
          <w:color w:val="222222"/>
          <w:sz w:val="22"/>
          <w:szCs w:val="22"/>
        </w:rPr>
        <w:t>Mainstream: At the beginning of the year, 15% of students were eligible to attend at least 1 hour of mainstream classes. By the beginning of 4th quarter, 62% of River’s Edge students were eligible to attend mainstream.</w:t>
      </w:r>
    </w:p>
    <w:p w14:paraId="2100F84D" w14:textId="77777777" w:rsidR="00540332" w:rsidRDefault="00540332">
      <w:pPr>
        <w:pBdr>
          <w:top w:val="nil"/>
          <w:left w:val="nil"/>
          <w:bottom w:val="nil"/>
          <w:right w:val="nil"/>
          <w:between w:val="nil"/>
        </w:pBdr>
        <w:shd w:val="clear" w:color="auto" w:fill="FFFFFF"/>
        <w:ind w:left="3600"/>
        <w:rPr>
          <w:rFonts w:ascii="Calibri" w:eastAsia="Calibri" w:hAnsi="Calibri" w:cs="Calibri"/>
          <w:color w:val="0000FF"/>
          <w:sz w:val="22"/>
          <w:szCs w:val="22"/>
        </w:rPr>
      </w:pPr>
    </w:p>
    <w:p w14:paraId="3D42742B" w14:textId="77777777" w:rsidR="00540332" w:rsidRDefault="00E36DC0">
      <w:pPr>
        <w:numPr>
          <w:ilvl w:val="1"/>
          <w:numId w:val="2"/>
        </w:numPr>
        <w:rPr>
          <w:rFonts w:ascii="Calibri" w:eastAsia="Calibri" w:hAnsi="Calibri" w:cs="Calibri"/>
          <w:sz w:val="22"/>
          <w:szCs w:val="22"/>
        </w:rPr>
      </w:pPr>
      <w:r>
        <w:rPr>
          <w:rFonts w:ascii="Calibri" w:eastAsia="Calibri" w:hAnsi="Calibri" w:cs="Calibri"/>
          <w:sz w:val="22"/>
          <w:szCs w:val="22"/>
        </w:rPr>
        <w:t>Current progress on 2023-2024 plan – Total Funds: $3,337.32</w:t>
      </w:r>
    </w:p>
    <w:p w14:paraId="396F796D" w14:textId="77777777" w:rsidR="00540332" w:rsidRDefault="00E36DC0">
      <w:pPr>
        <w:numPr>
          <w:ilvl w:val="2"/>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Ongoing plan: </w:t>
      </w:r>
    </w:p>
    <w:p w14:paraId="04922258" w14:textId="77777777" w:rsidR="00540332" w:rsidRDefault="00E36DC0">
      <w:pPr>
        <w:numPr>
          <w:ilvl w:val="3"/>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Increase the time ESPs spend in Professional Learning Community (PLC) meetings to collaborate, analyze student data, and plan instruction in the areas of reading, math, and behavior. </w:t>
      </w:r>
    </w:p>
    <w:p w14:paraId="753C31FA" w14:textId="03AC994E" w:rsidR="00540332" w:rsidRDefault="00E36DC0">
      <w:pPr>
        <w:numPr>
          <w:ilvl w:val="3"/>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We purchased Move This World, a social-emotional learning program. Teachers use it during teacher advisory each morning. </w:t>
      </w:r>
      <w:r w:rsidR="00F57010">
        <w:rPr>
          <w:rFonts w:ascii="Calibri" w:eastAsia="Calibri" w:hAnsi="Calibri" w:cs="Calibri"/>
          <w:color w:val="548DD4" w:themeColor="text2" w:themeTint="99"/>
          <w:sz w:val="22"/>
          <w:szCs w:val="22"/>
        </w:rPr>
        <w:t>We increased the amount of time the students used this program daily.</w:t>
      </w:r>
      <w:r w:rsidR="00B50B20">
        <w:rPr>
          <w:rFonts w:ascii="Calibri" w:eastAsia="Calibri" w:hAnsi="Calibri" w:cs="Calibri"/>
          <w:color w:val="548DD4" w:themeColor="text2" w:themeTint="99"/>
          <w:sz w:val="22"/>
          <w:szCs w:val="22"/>
        </w:rPr>
        <w:t xml:space="preserve"> And great news, this program is now funded </w:t>
      </w:r>
      <w:r w:rsidR="0072675C">
        <w:rPr>
          <w:rFonts w:ascii="Calibri" w:eastAsia="Calibri" w:hAnsi="Calibri" w:cs="Calibri"/>
          <w:color w:val="548DD4" w:themeColor="text2" w:themeTint="99"/>
          <w:sz w:val="22"/>
          <w:szCs w:val="22"/>
        </w:rPr>
        <w:t>by the district, opening up funds for other programs.</w:t>
      </w:r>
    </w:p>
    <w:p w14:paraId="215643E0" w14:textId="77777777" w:rsidR="00540332" w:rsidRDefault="00540332">
      <w:pPr>
        <w:pBdr>
          <w:top w:val="nil"/>
          <w:left w:val="nil"/>
          <w:bottom w:val="nil"/>
          <w:right w:val="nil"/>
          <w:between w:val="nil"/>
        </w:pBdr>
        <w:ind w:left="2880"/>
        <w:rPr>
          <w:rFonts w:ascii="Calibri" w:eastAsia="Calibri" w:hAnsi="Calibri" w:cs="Calibri"/>
          <w:color w:val="2F5496"/>
          <w:sz w:val="22"/>
          <w:szCs w:val="22"/>
        </w:rPr>
      </w:pPr>
    </w:p>
    <w:p w14:paraId="0576AC30" w14:textId="77777777" w:rsidR="00540332" w:rsidRDefault="00E36DC0">
      <w:pPr>
        <w:numPr>
          <w:ilvl w:val="2"/>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Data will be reported next year:</w:t>
      </w:r>
    </w:p>
    <w:p w14:paraId="34B86FAD" w14:textId="77777777" w:rsidR="00540332" w:rsidRDefault="00E36DC0">
      <w:pPr>
        <w:numPr>
          <w:ilvl w:val="3"/>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Reading: </w:t>
      </w:r>
      <w:r>
        <w:rPr>
          <w:rFonts w:ascii="Calibri" w:eastAsia="Calibri" w:hAnsi="Calibri" w:cs="Calibri"/>
          <w:sz w:val="22"/>
          <w:szCs w:val="22"/>
        </w:rPr>
        <w:t>Growth Measure</w:t>
      </w:r>
      <w:r>
        <w:rPr>
          <w:rFonts w:ascii="Calibri" w:eastAsia="Calibri" w:hAnsi="Calibri" w:cs="Calibri"/>
          <w:color w:val="000000"/>
          <w:sz w:val="22"/>
          <w:szCs w:val="22"/>
        </w:rPr>
        <w:t xml:space="preserve"> Lexile scores</w:t>
      </w:r>
    </w:p>
    <w:p w14:paraId="22A10934" w14:textId="77777777" w:rsidR="00540332" w:rsidRDefault="00E36DC0">
      <w:pPr>
        <w:numPr>
          <w:ilvl w:val="3"/>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Math: RISE scores</w:t>
      </w:r>
    </w:p>
    <w:p w14:paraId="16EAE310" w14:textId="77777777" w:rsidR="00540332" w:rsidRDefault="00E36DC0">
      <w:pPr>
        <w:numPr>
          <w:ilvl w:val="3"/>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 xml:space="preserve">Mainstream: Increase % of students who are eligible to mainstream.  </w:t>
      </w:r>
    </w:p>
    <w:p w14:paraId="4C15A81D" w14:textId="77777777" w:rsidR="00540332" w:rsidRDefault="00540332">
      <w:pPr>
        <w:pBdr>
          <w:top w:val="nil"/>
          <w:left w:val="nil"/>
          <w:bottom w:val="nil"/>
          <w:right w:val="nil"/>
          <w:between w:val="nil"/>
        </w:pBdr>
        <w:ind w:left="3600"/>
        <w:rPr>
          <w:rFonts w:ascii="Calibri" w:eastAsia="Calibri" w:hAnsi="Calibri" w:cs="Calibri"/>
          <w:sz w:val="22"/>
          <w:szCs w:val="22"/>
        </w:rPr>
      </w:pPr>
    </w:p>
    <w:p w14:paraId="75DF4F6D" w14:textId="77777777" w:rsidR="00540332" w:rsidRDefault="000A0A00">
      <w:pPr>
        <w:numPr>
          <w:ilvl w:val="0"/>
          <w:numId w:val="2"/>
        </w:numPr>
        <w:pBdr>
          <w:top w:val="nil"/>
          <w:left w:val="nil"/>
          <w:bottom w:val="nil"/>
          <w:right w:val="nil"/>
          <w:between w:val="nil"/>
        </w:pBdr>
        <w:rPr>
          <w:rFonts w:ascii="Calibri" w:eastAsia="Calibri" w:hAnsi="Calibri" w:cs="Calibri"/>
          <w:b/>
          <w:color w:val="000000"/>
          <w:sz w:val="22"/>
          <w:szCs w:val="22"/>
        </w:rPr>
      </w:pPr>
      <w:bookmarkStart w:id="0" w:name="_gjdgxs" w:colFirst="0" w:colLast="0"/>
      <w:bookmarkEnd w:id="0"/>
      <w:r>
        <w:rPr>
          <w:rFonts w:ascii="Calibri" w:eastAsia="Calibri" w:hAnsi="Calibri" w:cs="Calibri"/>
          <w:b/>
          <w:color w:val="000000"/>
          <w:sz w:val="22"/>
          <w:szCs w:val="22"/>
        </w:rPr>
        <w:t>Proposed Plan for School Land Trust Funds for 202</w:t>
      </w:r>
      <w:r>
        <w:rPr>
          <w:rFonts w:ascii="Calibri" w:eastAsia="Calibri" w:hAnsi="Calibri" w:cs="Calibri"/>
          <w:b/>
          <w:sz w:val="22"/>
          <w:szCs w:val="22"/>
        </w:rPr>
        <w:t>4</w:t>
      </w:r>
      <w:r>
        <w:rPr>
          <w:rFonts w:ascii="Calibri" w:eastAsia="Calibri" w:hAnsi="Calibri" w:cs="Calibri"/>
          <w:b/>
          <w:color w:val="000000"/>
          <w:sz w:val="22"/>
          <w:szCs w:val="22"/>
        </w:rPr>
        <w:t>-202</w:t>
      </w:r>
      <w:r>
        <w:rPr>
          <w:rFonts w:ascii="Calibri" w:eastAsia="Calibri" w:hAnsi="Calibri" w:cs="Calibri"/>
          <w:b/>
          <w:sz w:val="22"/>
          <w:szCs w:val="22"/>
        </w:rPr>
        <w:t>5</w:t>
      </w:r>
    </w:p>
    <w:p w14:paraId="12F70236" w14:textId="77777777" w:rsidR="00540332" w:rsidRDefault="00E36DC0">
      <w:pPr>
        <w:numPr>
          <w:ilvl w:val="1"/>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Amount: </w:t>
      </w:r>
      <w:r>
        <w:rPr>
          <w:rFonts w:ascii="Calibri" w:eastAsia="Calibri" w:hAnsi="Calibri" w:cs="Calibri"/>
          <w:i/>
          <w:sz w:val="22"/>
          <w:szCs w:val="22"/>
        </w:rPr>
        <w:t xml:space="preserve"> </w:t>
      </w:r>
      <w:r>
        <w:rPr>
          <w:rFonts w:ascii="Calibri" w:eastAsia="Calibri" w:hAnsi="Calibri" w:cs="Calibri"/>
          <w:sz w:val="22"/>
          <w:szCs w:val="22"/>
        </w:rPr>
        <w:t>$4,515.20</w:t>
      </w:r>
    </w:p>
    <w:p w14:paraId="291C7D9A" w14:textId="77777777" w:rsidR="00540332" w:rsidRDefault="00E36DC0">
      <w:pPr>
        <w:numPr>
          <w:ilvl w:val="1"/>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Proposed Plan:</w:t>
      </w:r>
    </w:p>
    <w:p w14:paraId="450B4853" w14:textId="77777777" w:rsidR="00540332" w:rsidRDefault="00E36DC0">
      <w:pPr>
        <w:numPr>
          <w:ilvl w:val="2"/>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Goal: Academic Achievement (</w:t>
      </w:r>
      <w:r>
        <w:rPr>
          <w:rFonts w:ascii="Calibri" w:eastAsia="Calibri" w:hAnsi="Calibri" w:cs="Calibri"/>
          <w:sz w:val="22"/>
          <w:szCs w:val="22"/>
        </w:rPr>
        <w:t xml:space="preserve">$4,515.20) </w:t>
      </w:r>
    </w:p>
    <w:p w14:paraId="5CE267A6" w14:textId="77777777" w:rsidR="00540332" w:rsidRDefault="00E36DC0">
      <w:pPr>
        <w:ind w:left="2160"/>
        <w:rPr>
          <w:rFonts w:ascii="Calibri" w:eastAsia="Calibri" w:hAnsi="Calibri" w:cs="Calibri"/>
          <w:sz w:val="22"/>
          <w:szCs w:val="22"/>
        </w:rPr>
      </w:pPr>
      <w:r>
        <w:rPr>
          <w:rFonts w:ascii="Calibri" w:eastAsia="Calibri" w:hAnsi="Calibri" w:cs="Calibri"/>
          <w:sz w:val="22"/>
          <w:szCs w:val="22"/>
        </w:rPr>
        <w:t>We expect to meet or exceed 50% of our students demonstrating a positive change score on Growth Measure. These data will be based on students who have comparisons available from the beginning of the year (fall 2024) to the end of the year (spring 2025).</w:t>
      </w:r>
    </w:p>
    <w:p w14:paraId="74AF40CA" w14:textId="77777777" w:rsidR="00540332" w:rsidRDefault="00540332">
      <w:pPr>
        <w:ind w:left="2160"/>
        <w:rPr>
          <w:rFonts w:ascii="Calibri" w:eastAsia="Calibri" w:hAnsi="Calibri" w:cs="Calibri"/>
          <w:sz w:val="22"/>
          <w:szCs w:val="22"/>
        </w:rPr>
      </w:pPr>
    </w:p>
    <w:p w14:paraId="02557E65" w14:textId="77777777" w:rsidR="00540332" w:rsidRDefault="00E36DC0">
      <w:pPr>
        <w:ind w:left="2160"/>
        <w:rPr>
          <w:rFonts w:ascii="Calibri" w:eastAsia="Calibri" w:hAnsi="Calibri" w:cs="Calibri"/>
          <w:sz w:val="22"/>
          <w:szCs w:val="22"/>
        </w:rPr>
      </w:pPr>
      <w:r>
        <w:rPr>
          <w:rFonts w:ascii="Calibri" w:eastAsia="Calibri" w:hAnsi="Calibri" w:cs="Calibri"/>
          <w:sz w:val="22"/>
          <w:szCs w:val="22"/>
        </w:rPr>
        <w:t>Action Steps:</w:t>
      </w:r>
    </w:p>
    <w:p w14:paraId="24DEA9A8" w14:textId="5B43A46E" w:rsidR="00540332" w:rsidRDefault="00E36DC0">
      <w:pPr>
        <w:numPr>
          <w:ilvl w:val="3"/>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 xml:space="preserve">Licensed teachers will participate in coaching cycles related to engagement and high-leverage strategies. </w:t>
      </w:r>
      <w:r>
        <w:rPr>
          <w:rFonts w:ascii="Calibri" w:eastAsia="Calibri" w:hAnsi="Calibri" w:cs="Calibri"/>
          <w:color w:val="222222"/>
          <w:sz w:val="22"/>
          <w:szCs w:val="22"/>
          <w:highlight w:val="white"/>
        </w:rPr>
        <w:t xml:space="preserve">At the conclusion of a successful coaching cycle, the teacher will receive a stipend of $300. </w:t>
      </w:r>
      <w:r w:rsidR="00713625">
        <w:rPr>
          <w:rFonts w:ascii="Calibri" w:eastAsia="Calibri" w:hAnsi="Calibri" w:cs="Calibri"/>
          <w:color w:val="548DD4" w:themeColor="text2" w:themeTint="99"/>
          <w:sz w:val="22"/>
          <w:szCs w:val="22"/>
        </w:rPr>
        <w:t>Ann</w:t>
      </w:r>
      <w:r w:rsidR="00FD6891">
        <w:rPr>
          <w:rFonts w:ascii="Calibri" w:eastAsia="Calibri" w:hAnsi="Calibri" w:cs="Calibri"/>
          <w:color w:val="548DD4" w:themeColor="text2" w:themeTint="99"/>
          <w:sz w:val="22"/>
          <w:szCs w:val="22"/>
        </w:rPr>
        <w:t>a</w:t>
      </w:r>
      <w:r w:rsidR="00713625">
        <w:rPr>
          <w:rFonts w:ascii="Calibri" w:eastAsia="Calibri" w:hAnsi="Calibri" w:cs="Calibri"/>
          <w:color w:val="548DD4" w:themeColor="text2" w:themeTint="99"/>
          <w:sz w:val="22"/>
          <w:szCs w:val="22"/>
        </w:rPr>
        <w:t xml:space="preserve"> </w:t>
      </w:r>
      <w:r w:rsidR="001A42E4">
        <w:rPr>
          <w:rFonts w:ascii="Calibri" w:eastAsia="Calibri" w:hAnsi="Calibri" w:cs="Calibri"/>
          <w:color w:val="548DD4" w:themeColor="text2" w:themeTint="99"/>
          <w:sz w:val="22"/>
          <w:szCs w:val="22"/>
        </w:rPr>
        <w:t xml:space="preserve">asked about how will the </w:t>
      </w:r>
      <w:proofErr w:type="gramStart"/>
      <w:r w:rsidR="00FD6891">
        <w:rPr>
          <w:rFonts w:ascii="Calibri" w:eastAsia="Calibri" w:hAnsi="Calibri" w:cs="Calibri"/>
          <w:color w:val="548DD4" w:themeColor="text2" w:themeTint="99"/>
          <w:sz w:val="22"/>
          <w:szCs w:val="22"/>
        </w:rPr>
        <w:t>ESP</w:t>
      </w:r>
      <w:r w:rsidR="001A42E4">
        <w:rPr>
          <w:rFonts w:ascii="Calibri" w:eastAsia="Calibri" w:hAnsi="Calibri" w:cs="Calibri"/>
          <w:color w:val="548DD4" w:themeColor="text2" w:themeTint="99"/>
          <w:sz w:val="22"/>
          <w:szCs w:val="22"/>
        </w:rPr>
        <w:t>’s</w:t>
      </w:r>
      <w:proofErr w:type="gramEnd"/>
      <w:r w:rsidR="001A42E4">
        <w:rPr>
          <w:rFonts w:ascii="Calibri" w:eastAsia="Calibri" w:hAnsi="Calibri" w:cs="Calibri"/>
          <w:color w:val="548DD4" w:themeColor="text2" w:themeTint="99"/>
          <w:sz w:val="22"/>
          <w:szCs w:val="22"/>
        </w:rPr>
        <w:t xml:space="preserve"> be involved?</w:t>
      </w:r>
      <w:r w:rsidR="00083FD5">
        <w:rPr>
          <w:rFonts w:ascii="Calibri" w:eastAsia="Calibri" w:hAnsi="Calibri" w:cs="Calibri"/>
          <w:color w:val="548DD4" w:themeColor="text2" w:themeTint="99"/>
          <w:sz w:val="22"/>
          <w:szCs w:val="22"/>
        </w:rPr>
        <w:t xml:space="preserve"> Melanie said that they would structure the training to include them so all staff are on the same learning page.</w:t>
      </w:r>
      <w:r w:rsidR="008C5200">
        <w:rPr>
          <w:rFonts w:ascii="Calibri" w:eastAsia="Calibri" w:hAnsi="Calibri" w:cs="Calibri"/>
          <w:color w:val="548DD4" w:themeColor="text2" w:themeTint="99"/>
          <w:sz w:val="22"/>
          <w:szCs w:val="22"/>
        </w:rPr>
        <w:t xml:space="preserve"> With the new budget plans</w:t>
      </w:r>
      <w:r w:rsidR="0031461E">
        <w:rPr>
          <w:rFonts w:ascii="Calibri" w:eastAsia="Calibri" w:hAnsi="Calibri" w:cs="Calibri"/>
          <w:color w:val="548DD4" w:themeColor="text2" w:themeTint="99"/>
          <w:sz w:val="22"/>
          <w:szCs w:val="22"/>
        </w:rPr>
        <w:t xml:space="preserve">, they plan to find other opportunities for the </w:t>
      </w:r>
      <w:proofErr w:type="gramStart"/>
      <w:r w:rsidR="0031461E">
        <w:rPr>
          <w:rFonts w:ascii="Calibri" w:eastAsia="Calibri" w:hAnsi="Calibri" w:cs="Calibri"/>
          <w:color w:val="548DD4" w:themeColor="text2" w:themeTint="99"/>
          <w:sz w:val="22"/>
          <w:szCs w:val="22"/>
        </w:rPr>
        <w:t>ESP’s</w:t>
      </w:r>
      <w:proofErr w:type="gramEnd"/>
      <w:r w:rsidR="0031461E">
        <w:rPr>
          <w:rFonts w:ascii="Calibri" w:eastAsia="Calibri" w:hAnsi="Calibri" w:cs="Calibri"/>
          <w:color w:val="548DD4" w:themeColor="text2" w:themeTint="99"/>
          <w:sz w:val="22"/>
          <w:szCs w:val="22"/>
        </w:rPr>
        <w:t xml:space="preserve"> to increase their pay since they will no longer be receiving </w:t>
      </w:r>
      <w:r w:rsidR="001F7298">
        <w:rPr>
          <w:rFonts w:ascii="Calibri" w:eastAsia="Calibri" w:hAnsi="Calibri" w:cs="Calibri"/>
          <w:color w:val="548DD4" w:themeColor="text2" w:themeTint="99"/>
          <w:sz w:val="22"/>
          <w:szCs w:val="22"/>
        </w:rPr>
        <w:t>extra pay for joining the PLC meeting as they did in prior years.</w:t>
      </w:r>
    </w:p>
    <w:p w14:paraId="0D1F5805" w14:textId="318C2A37" w:rsidR="00540332" w:rsidRDefault="00E36DC0">
      <w:pPr>
        <w:numPr>
          <w:ilvl w:val="3"/>
          <w:numId w:val="2"/>
        </w:numPr>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Language arts teachers will learn about a group contingency called “The Good Behavior Game.” This training will be made available to teachers of other content areas as well. Teachers who choose to implement “The Good Behavior Game” and receive feedback on their implementation will receive an additional $200 stipend.</w:t>
      </w:r>
      <w:r w:rsidR="00BC370D">
        <w:rPr>
          <w:rFonts w:ascii="Calibri" w:eastAsia="Calibri" w:hAnsi="Calibri" w:cs="Calibri"/>
          <w:color w:val="222222"/>
          <w:sz w:val="22"/>
          <w:szCs w:val="22"/>
          <w:highlight w:val="white"/>
        </w:rPr>
        <w:t xml:space="preserve"> </w:t>
      </w:r>
      <w:r w:rsidR="00151736">
        <w:rPr>
          <w:rFonts w:ascii="Calibri" w:eastAsia="Calibri" w:hAnsi="Calibri" w:cs="Calibri"/>
          <w:color w:val="548DD4" w:themeColor="text2" w:themeTint="99"/>
          <w:sz w:val="22"/>
          <w:szCs w:val="22"/>
          <w:highlight w:val="white"/>
        </w:rPr>
        <w:t xml:space="preserve">The “Good Behavior Game” is a verbal reinforcement for points </w:t>
      </w:r>
      <w:r w:rsidR="008A327B">
        <w:rPr>
          <w:rFonts w:ascii="Calibri" w:eastAsia="Calibri" w:hAnsi="Calibri" w:cs="Calibri"/>
          <w:color w:val="548DD4" w:themeColor="text2" w:themeTint="99"/>
          <w:sz w:val="22"/>
          <w:szCs w:val="22"/>
          <w:highlight w:val="white"/>
        </w:rPr>
        <w:t xml:space="preserve">earned as a group. Each class period the students have the opportunity to </w:t>
      </w:r>
      <w:r w:rsidR="00FD6891">
        <w:rPr>
          <w:rFonts w:ascii="Calibri" w:eastAsia="Calibri" w:hAnsi="Calibri" w:cs="Calibri"/>
          <w:color w:val="548DD4" w:themeColor="text2" w:themeTint="99"/>
          <w:sz w:val="22"/>
          <w:szCs w:val="22"/>
          <w:highlight w:val="white"/>
        </w:rPr>
        <w:t>earn</w:t>
      </w:r>
      <w:r w:rsidR="008A327B">
        <w:rPr>
          <w:rFonts w:ascii="Calibri" w:eastAsia="Calibri" w:hAnsi="Calibri" w:cs="Calibri"/>
          <w:color w:val="548DD4" w:themeColor="text2" w:themeTint="99"/>
          <w:sz w:val="22"/>
          <w:szCs w:val="22"/>
          <w:highlight w:val="white"/>
        </w:rPr>
        <w:t xml:space="preserve"> a required amounts of points for verbal</w:t>
      </w:r>
      <w:r w:rsidR="00154AA1">
        <w:rPr>
          <w:rFonts w:ascii="Calibri" w:eastAsia="Calibri" w:hAnsi="Calibri" w:cs="Calibri"/>
          <w:color w:val="548DD4" w:themeColor="text2" w:themeTint="99"/>
          <w:sz w:val="22"/>
          <w:szCs w:val="22"/>
          <w:highlight w:val="white"/>
        </w:rPr>
        <w:t xml:space="preserve"> reinforcement, once the group has met that number, an example </w:t>
      </w:r>
      <w:r w:rsidR="00154AA1">
        <w:rPr>
          <w:rFonts w:ascii="Calibri" w:eastAsia="Calibri" w:hAnsi="Calibri" w:cs="Calibri"/>
          <w:color w:val="548DD4" w:themeColor="text2" w:themeTint="99"/>
          <w:sz w:val="22"/>
          <w:szCs w:val="22"/>
          <w:highlight w:val="white"/>
        </w:rPr>
        <w:lastRenderedPageBreak/>
        <w:t xml:space="preserve">is 15 points, the group automatically gets to pick a prize. Each group has an opportunity to be successful </w:t>
      </w:r>
      <w:r w:rsidR="00D612A1">
        <w:rPr>
          <w:rFonts w:ascii="Calibri" w:eastAsia="Calibri" w:hAnsi="Calibri" w:cs="Calibri"/>
          <w:color w:val="548DD4" w:themeColor="text2" w:themeTint="99"/>
          <w:sz w:val="22"/>
          <w:szCs w:val="22"/>
          <w:highlight w:val="white"/>
        </w:rPr>
        <w:t xml:space="preserve">as it is not a competition amongst the groups. </w:t>
      </w:r>
      <w:r w:rsidR="00AB4765">
        <w:rPr>
          <w:rFonts w:ascii="Calibri" w:eastAsia="Calibri" w:hAnsi="Calibri" w:cs="Calibri"/>
          <w:color w:val="548DD4" w:themeColor="text2" w:themeTint="99"/>
          <w:sz w:val="22"/>
          <w:szCs w:val="22"/>
          <w:highlight w:val="white"/>
        </w:rPr>
        <w:t xml:space="preserve">Points don’t roll over </w:t>
      </w:r>
      <w:r w:rsidR="00403F0F">
        <w:rPr>
          <w:rFonts w:ascii="Calibri" w:eastAsia="Calibri" w:hAnsi="Calibri" w:cs="Calibri"/>
          <w:color w:val="548DD4" w:themeColor="text2" w:themeTint="99"/>
          <w:sz w:val="22"/>
          <w:szCs w:val="22"/>
          <w:highlight w:val="white"/>
        </w:rPr>
        <w:t xml:space="preserve">to the next day and the goal is reachable per classroom period. It provides students with immediate acknowledgment </w:t>
      </w:r>
      <w:r w:rsidR="005C1B86">
        <w:rPr>
          <w:rFonts w:ascii="Calibri" w:eastAsia="Calibri" w:hAnsi="Calibri" w:cs="Calibri"/>
          <w:color w:val="548DD4" w:themeColor="text2" w:themeTint="99"/>
          <w:sz w:val="22"/>
          <w:szCs w:val="22"/>
          <w:highlight w:val="white"/>
        </w:rPr>
        <w:t>of good behavior as a group. Right now, it is a 1 prize per class program/study.</w:t>
      </w:r>
    </w:p>
    <w:p w14:paraId="068074F6" w14:textId="0A0E2715" w:rsidR="00540332" w:rsidRDefault="00E36DC0">
      <w:pPr>
        <w:numPr>
          <w:ilvl w:val="3"/>
          <w:numId w:val="2"/>
        </w:numPr>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Our teacher specialist will facilitate the ongoing coaching efforts with teachers and will be allocated $1,000.</w:t>
      </w:r>
      <w:r w:rsidR="00CD5291">
        <w:rPr>
          <w:rFonts w:ascii="Calibri" w:eastAsia="Calibri" w:hAnsi="Calibri" w:cs="Calibri"/>
          <w:color w:val="222222"/>
          <w:sz w:val="22"/>
          <w:szCs w:val="22"/>
          <w:highlight w:val="white"/>
        </w:rPr>
        <w:t xml:space="preserve"> </w:t>
      </w:r>
      <w:r w:rsidR="00CD5291">
        <w:rPr>
          <w:rFonts w:ascii="Calibri" w:eastAsia="Calibri" w:hAnsi="Calibri" w:cs="Calibri"/>
          <w:color w:val="548DD4" w:themeColor="text2" w:themeTint="99"/>
          <w:sz w:val="22"/>
          <w:szCs w:val="22"/>
          <w:highlight w:val="white"/>
        </w:rPr>
        <w:t>This will most likely be Carnell and possible the s</w:t>
      </w:r>
      <w:r w:rsidR="00A31853">
        <w:rPr>
          <w:rFonts w:ascii="Calibri" w:eastAsia="Calibri" w:hAnsi="Calibri" w:cs="Calibri"/>
          <w:color w:val="548DD4" w:themeColor="text2" w:themeTint="99"/>
          <w:sz w:val="22"/>
          <w:szCs w:val="22"/>
          <w:highlight w:val="white"/>
        </w:rPr>
        <w:t xml:space="preserve">chool </w:t>
      </w:r>
      <w:r w:rsidR="00230340">
        <w:rPr>
          <w:rFonts w:ascii="Calibri" w:eastAsia="Calibri" w:hAnsi="Calibri" w:cs="Calibri"/>
          <w:color w:val="548DD4" w:themeColor="text2" w:themeTint="99"/>
          <w:sz w:val="22"/>
          <w:szCs w:val="22"/>
          <w:highlight w:val="white"/>
        </w:rPr>
        <w:t>psychologist</w:t>
      </w:r>
      <w:r w:rsidR="00713625">
        <w:rPr>
          <w:rFonts w:ascii="Calibri" w:eastAsia="Calibri" w:hAnsi="Calibri" w:cs="Calibri"/>
          <w:color w:val="548DD4" w:themeColor="text2" w:themeTint="99"/>
          <w:sz w:val="22"/>
          <w:szCs w:val="22"/>
          <w:highlight w:val="white"/>
        </w:rPr>
        <w:t>.</w:t>
      </w:r>
    </w:p>
    <w:p w14:paraId="0913BD3D" w14:textId="77777777" w:rsidR="00540332" w:rsidRDefault="00540332">
      <w:pPr>
        <w:ind w:left="4320"/>
        <w:rPr>
          <w:rFonts w:ascii="Calibri" w:eastAsia="Calibri" w:hAnsi="Calibri" w:cs="Calibri"/>
          <w:sz w:val="22"/>
          <w:szCs w:val="22"/>
        </w:rPr>
      </w:pPr>
    </w:p>
    <w:p w14:paraId="554F85A8" w14:textId="3F00D034" w:rsidR="00540332" w:rsidRDefault="00E36DC0">
      <w:pPr>
        <w:numPr>
          <w:ilvl w:val="1"/>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Plan discussion and </w:t>
      </w:r>
      <w:proofErr w:type="gramStart"/>
      <w:r>
        <w:rPr>
          <w:rFonts w:ascii="Calibri" w:eastAsia="Calibri" w:hAnsi="Calibri" w:cs="Calibri"/>
          <w:color w:val="000000"/>
          <w:sz w:val="22"/>
          <w:szCs w:val="22"/>
        </w:rPr>
        <w:t xml:space="preserve">approval </w:t>
      </w:r>
      <w:r w:rsidR="000F1052">
        <w:rPr>
          <w:rFonts w:ascii="Calibri" w:eastAsia="Calibri" w:hAnsi="Calibri" w:cs="Calibri"/>
          <w:color w:val="000000"/>
          <w:sz w:val="22"/>
          <w:szCs w:val="22"/>
        </w:rPr>
        <w:t xml:space="preserve"> </w:t>
      </w:r>
      <w:r w:rsidR="000F1052">
        <w:rPr>
          <w:rFonts w:ascii="Calibri" w:eastAsia="Calibri" w:hAnsi="Calibri" w:cs="Calibri"/>
          <w:color w:val="548DD4" w:themeColor="text2" w:themeTint="99"/>
          <w:sz w:val="22"/>
          <w:szCs w:val="22"/>
        </w:rPr>
        <w:t>the</w:t>
      </w:r>
      <w:proofErr w:type="gramEnd"/>
      <w:r w:rsidR="000F1052">
        <w:rPr>
          <w:rFonts w:ascii="Calibri" w:eastAsia="Calibri" w:hAnsi="Calibri" w:cs="Calibri"/>
          <w:color w:val="548DD4" w:themeColor="text2" w:themeTint="99"/>
          <w:sz w:val="22"/>
          <w:szCs w:val="22"/>
        </w:rPr>
        <w:t xml:space="preserve"> vo</w:t>
      </w:r>
      <w:r w:rsidR="00B77678">
        <w:rPr>
          <w:rFonts w:ascii="Calibri" w:eastAsia="Calibri" w:hAnsi="Calibri" w:cs="Calibri"/>
          <w:color w:val="548DD4" w:themeColor="text2" w:themeTint="99"/>
          <w:sz w:val="22"/>
          <w:szCs w:val="22"/>
        </w:rPr>
        <w:t xml:space="preserve">ting </w:t>
      </w:r>
      <w:r w:rsidR="000F1052">
        <w:rPr>
          <w:rFonts w:ascii="Calibri" w:eastAsia="Calibri" w:hAnsi="Calibri" w:cs="Calibri"/>
          <w:color w:val="548DD4" w:themeColor="text2" w:themeTint="99"/>
          <w:sz w:val="22"/>
          <w:szCs w:val="22"/>
        </w:rPr>
        <w:t>was all in favor of the new budget proposal.</w:t>
      </w:r>
    </w:p>
    <w:p w14:paraId="66C75638" w14:textId="77777777" w:rsidR="00540332" w:rsidRDefault="00540332">
      <w:pPr>
        <w:pBdr>
          <w:top w:val="nil"/>
          <w:left w:val="nil"/>
          <w:bottom w:val="nil"/>
          <w:right w:val="nil"/>
          <w:between w:val="nil"/>
        </w:pBdr>
        <w:ind w:left="1440"/>
        <w:rPr>
          <w:rFonts w:ascii="Calibri" w:eastAsia="Calibri" w:hAnsi="Calibri" w:cs="Calibri"/>
          <w:sz w:val="22"/>
          <w:szCs w:val="22"/>
        </w:rPr>
      </w:pPr>
    </w:p>
    <w:p w14:paraId="08439A88" w14:textId="77777777" w:rsidR="00540332" w:rsidRDefault="00E36DC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 xml:space="preserve">FYI: </w:t>
      </w:r>
      <w:r>
        <w:rPr>
          <w:rFonts w:ascii="Calibri" w:eastAsia="Calibri" w:hAnsi="Calibri" w:cs="Calibri"/>
          <w:color w:val="000000"/>
          <w:sz w:val="22"/>
          <w:szCs w:val="22"/>
        </w:rPr>
        <w:t xml:space="preserve">TSSA Overview </w:t>
      </w:r>
    </w:p>
    <w:p w14:paraId="248C145F" w14:textId="77777777" w:rsidR="00540332" w:rsidRDefault="00E36DC0">
      <w:pPr>
        <w:numPr>
          <w:ilvl w:val="1"/>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Three areas: Coaching, Professional development, School-based initiatives</w:t>
      </w:r>
    </w:p>
    <w:p w14:paraId="2CF6467F" w14:textId="0B4A9B37" w:rsidR="00540332" w:rsidRDefault="00E36DC0">
      <w:pPr>
        <w:numPr>
          <w:ilvl w:val="1"/>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Our efforts with TSSA align with our priorities on Land Trust.</w:t>
      </w:r>
      <w:r>
        <w:rPr>
          <w:rFonts w:ascii="Calibri" w:eastAsia="Calibri" w:hAnsi="Calibri" w:cs="Calibri"/>
          <w:color w:val="000000"/>
          <w:sz w:val="22"/>
          <w:szCs w:val="22"/>
        </w:rPr>
        <w:t xml:space="preserve"> </w:t>
      </w:r>
      <w:r w:rsidR="00AE6114">
        <w:rPr>
          <w:rFonts w:ascii="Calibri" w:eastAsia="Calibri" w:hAnsi="Calibri" w:cs="Calibri"/>
          <w:color w:val="548DD4" w:themeColor="text2" w:themeTint="99"/>
          <w:sz w:val="22"/>
          <w:szCs w:val="22"/>
        </w:rPr>
        <w:t xml:space="preserve">One goal is to </w:t>
      </w:r>
      <w:r w:rsidR="005606B2">
        <w:rPr>
          <w:rFonts w:ascii="Calibri" w:eastAsia="Calibri" w:hAnsi="Calibri" w:cs="Calibri"/>
          <w:color w:val="548DD4" w:themeColor="text2" w:themeTint="99"/>
          <w:sz w:val="22"/>
          <w:szCs w:val="22"/>
        </w:rPr>
        <w:t>redo our points card to include wellness breaks</w:t>
      </w:r>
      <w:r w:rsidR="00B726A6">
        <w:rPr>
          <w:rFonts w:ascii="Calibri" w:eastAsia="Calibri" w:hAnsi="Calibri" w:cs="Calibri"/>
          <w:color w:val="548DD4" w:themeColor="text2" w:themeTint="99"/>
          <w:sz w:val="22"/>
          <w:szCs w:val="22"/>
        </w:rPr>
        <w:t>. And setting up a wellness area.</w:t>
      </w:r>
    </w:p>
    <w:p w14:paraId="7EFB42A3" w14:textId="77777777" w:rsidR="00540332" w:rsidRDefault="00540332">
      <w:pPr>
        <w:pBdr>
          <w:top w:val="nil"/>
          <w:left w:val="nil"/>
          <w:bottom w:val="nil"/>
          <w:right w:val="nil"/>
          <w:between w:val="nil"/>
        </w:pBdr>
        <w:ind w:left="1440"/>
        <w:rPr>
          <w:rFonts w:ascii="Calibri" w:eastAsia="Calibri" w:hAnsi="Calibri" w:cs="Calibri"/>
          <w:color w:val="0000FF"/>
          <w:sz w:val="22"/>
          <w:szCs w:val="22"/>
        </w:rPr>
      </w:pPr>
    </w:p>
    <w:p w14:paraId="08385284" w14:textId="200C9440" w:rsidR="00540332" w:rsidRDefault="00E36DC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Teacher Appreciation Week (May </w:t>
      </w:r>
      <w:r>
        <w:rPr>
          <w:rFonts w:ascii="Calibri" w:eastAsia="Calibri" w:hAnsi="Calibri" w:cs="Calibri"/>
          <w:sz w:val="22"/>
          <w:szCs w:val="22"/>
        </w:rPr>
        <w:t>6-10</w:t>
      </w:r>
      <w:r>
        <w:rPr>
          <w:rFonts w:ascii="Calibri" w:eastAsia="Calibri" w:hAnsi="Calibri" w:cs="Calibri"/>
          <w:color w:val="000000"/>
          <w:sz w:val="22"/>
          <w:szCs w:val="22"/>
        </w:rPr>
        <w:t>, 202</w:t>
      </w:r>
      <w:r w:rsidR="006C6ABA">
        <w:rPr>
          <w:rFonts w:ascii="Calibri" w:eastAsia="Calibri" w:hAnsi="Calibri" w:cs="Calibri"/>
          <w:sz w:val="22"/>
          <w:szCs w:val="22"/>
        </w:rPr>
        <w:t>4</w:t>
      </w:r>
      <w:r w:rsidR="006C6ABA">
        <w:rPr>
          <w:rFonts w:ascii="Calibri" w:eastAsia="Calibri" w:hAnsi="Calibri" w:cs="Calibri"/>
          <w:color w:val="000000"/>
          <w:sz w:val="22"/>
          <w:szCs w:val="22"/>
        </w:rPr>
        <w:t>)</w:t>
      </w:r>
      <w:r w:rsidR="006C6ABA">
        <w:rPr>
          <w:rFonts w:ascii="Calibri" w:eastAsia="Calibri" w:hAnsi="Calibri" w:cs="Calibri"/>
          <w:color w:val="2F5496"/>
          <w:sz w:val="22"/>
          <w:szCs w:val="22"/>
        </w:rPr>
        <w:t xml:space="preserve"> The</w:t>
      </w:r>
      <w:r w:rsidR="002835C8">
        <w:rPr>
          <w:rFonts w:ascii="Calibri" w:eastAsia="Calibri" w:hAnsi="Calibri" w:cs="Calibri"/>
          <w:color w:val="548DD4" w:themeColor="text2" w:themeTint="99"/>
          <w:sz w:val="22"/>
          <w:szCs w:val="22"/>
        </w:rPr>
        <w:t xml:space="preserve"> </w:t>
      </w:r>
      <w:r w:rsidR="00B726A6">
        <w:rPr>
          <w:rFonts w:ascii="Calibri" w:eastAsia="Calibri" w:hAnsi="Calibri" w:cs="Calibri"/>
          <w:color w:val="548DD4" w:themeColor="text2" w:themeTint="99"/>
          <w:sz w:val="22"/>
          <w:szCs w:val="22"/>
        </w:rPr>
        <w:t>Theme this year “Beach party theme”</w:t>
      </w:r>
    </w:p>
    <w:sectPr w:rsidR="00540332">
      <w:pgSz w:w="12240" w:h="15840"/>
      <w:pgMar w:top="864" w:right="1440" w:bottom="86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53A45"/>
    <w:multiLevelType w:val="multilevel"/>
    <w:tmpl w:val="5F8CE7BE"/>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 w15:restartNumberingAfterBreak="0">
    <w:nsid w:val="65A24BF5"/>
    <w:multiLevelType w:val="multilevel"/>
    <w:tmpl w:val="8A0EBE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bullet"/>
      <w:lvlText w:val="●"/>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E001A0D"/>
    <w:multiLevelType w:val="multilevel"/>
    <w:tmpl w:val="57BC5F9E"/>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num w:numId="1" w16cid:durableId="415901441">
    <w:abstractNumId w:val="2"/>
  </w:num>
  <w:num w:numId="2" w16cid:durableId="1668047345">
    <w:abstractNumId w:val="1"/>
  </w:num>
  <w:num w:numId="3" w16cid:durableId="1872759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332"/>
    <w:rsid w:val="00083FD5"/>
    <w:rsid w:val="000A0A00"/>
    <w:rsid w:val="000F1052"/>
    <w:rsid w:val="00151736"/>
    <w:rsid w:val="00154AA1"/>
    <w:rsid w:val="001563C1"/>
    <w:rsid w:val="001A42E4"/>
    <w:rsid w:val="001F7298"/>
    <w:rsid w:val="001F77F9"/>
    <w:rsid w:val="00230340"/>
    <w:rsid w:val="002835C8"/>
    <w:rsid w:val="0031461E"/>
    <w:rsid w:val="00403F0F"/>
    <w:rsid w:val="00540332"/>
    <w:rsid w:val="005606B2"/>
    <w:rsid w:val="005B792B"/>
    <w:rsid w:val="005C1B86"/>
    <w:rsid w:val="006C6ABA"/>
    <w:rsid w:val="00713625"/>
    <w:rsid w:val="0072675C"/>
    <w:rsid w:val="008A327B"/>
    <w:rsid w:val="008C5200"/>
    <w:rsid w:val="00982424"/>
    <w:rsid w:val="009D4F6C"/>
    <w:rsid w:val="00A31853"/>
    <w:rsid w:val="00AB4765"/>
    <w:rsid w:val="00AD301B"/>
    <w:rsid w:val="00AE6114"/>
    <w:rsid w:val="00B50B20"/>
    <w:rsid w:val="00B726A6"/>
    <w:rsid w:val="00B77678"/>
    <w:rsid w:val="00BC370D"/>
    <w:rsid w:val="00C2455C"/>
    <w:rsid w:val="00CD5291"/>
    <w:rsid w:val="00D612A1"/>
    <w:rsid w:val="00E36DC0"/>
    <w:rsid w:val="00E37BE5"/>
    <w:rsid w:val="00F57010"/>
    <w:rsid w:val="00FD6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3188E9"/>
  <w15:docId w15:val="{05B83E3E-62B3-CE41-8885-A44272913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Melanie Dawson</cp:lastModifiedBy>
  <cp:revision>3</cp:revision>
  <dcterms:created xsi:type="dcterms:W3CDTF">2024-03-15T04:41:00Z</dcterms:created>
  <dcterms:modified xsi:type="dcterms:W3CDTF">2024-03-15T16:23:00Z</dcterms:modified>
</cp:coreProperties>
</file>