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48F5" w:rsidRDefault="002448F5" w:rsidP="002448F5">
      <w:pPr>
        <w:jc w:val="center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3CEF92CC" wp14:editId="4DDF7606">
            <wp:extent cx="1952585" cy="840013"/>
            <wp:effectExtent l="0" t="0" r="0" b="0"/>
            <wp:docPr id="1" name="image1.png" descr="River's Edge School | Home of the Falc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iver's Edge School | Home of the Falcon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585" cy="840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48F5" w:rsidRDefault="002448F5" w:rsidP="002448F5">
      <w:pPr>
        <w:jc w:val="center"/>
        <w:rPr>
          <w:rFonts w:ascii="Calibri" w:eastAsia="Calibri" w:hAnsi="Calibri" w:cs="Calibri"/>
          <w:b/>
        </w:rPr>
      </w:pPr>
    </w:p>
    <w:p w:rsidR="002448F5" w:rsidRDefault="002448F5" w:rsidP="002448F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River’s Edge School Community Council</w:t>
      </w:r>
    </w:p>
    <w:p w:rsidR="002448F5" w:rsidRDefault="002448F5" w:rsidP="002448F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3/11/25 @ 3:15 p.m.</w:t>
      </w:r>
    </w:p>
    <w:p w:rsidR="002448F5" w:rsidRDefault="002448F5" w:rsidP="002448F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</w:rPr>
        <w:t>Meeting held in Media Center</w:t>
      </w:r>
    </w:p>
    <w:p w:rsid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 attendance: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Melanie Dawson (member- Principal</w:t>
      </w:r>
      <w:r>
        <w:rPr>
          <w:rFonts w:ascii="Calibri" w:eastAsia="Calibri" w:hAnsi="Calibri" w:cs="Calibri"/>
          <w:sz w:val="22"/>
          <w:szCs w:val="22"/>
        </w:rPr>
        <w:t xml:space="preserve">), Eve </w:t>
      </w:r>
      <w:proofErr w:type="spellStart"/>
      <w:r>
        <w:rPr>
          <w:rFonts w:ascii="Calibri" w:eastAsia="Calibri" w:hAnsi="Calibri" w:cs="Calibri"/>
          <w:sz w:val="22"/>
          <w:szCs w:val="22"/>
        </w:rPr>
        <w:t>Garcis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(Member- Chair), </w:t>
      </w:r>
      <w:proofErr w:type="spellStart"/>
      <w:r>
        <w:rPr>
          <w:rFonts w:ascii="Calibri" w:eastAsia="Calibri" w:hAnsi="Calibri" w:cs="Calibri"/>
          <w:sz w:val="22"/>
          <w:szCs w:val="22"/>
        </w:rPr>
        <w:t>Shawntelle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Farrar (Member- Parent), Ryan Pyle (Member- Parent), Ashlyn McBride (Member- Teacher), Melisa </w:t>
      </w:r>
      <w:proofErr w:type="spellStart"/>
      <w:r>
        <w:rPr>
          <w:rFonts w:ascii="Calibri" w:eastAsia="Calibri" w:hAnsi="Calibri" w:cs="Calibri"/>
          <w:sz w:val="22"/>
          <w:szCs w:val="22"/>
        </w:rPr>
        <w:t>Swapp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(Counselor), Katie Jarvis (Assistant principal)</w:t>
      </w:r>
    </w:p>
    <w:p w:rsid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Not in attendance: </w:t>
      </w:r>
      <w:r>
        <w:rPr>
          <w:rFonts w:ascii="Calibri" w:eastAsia="Calibri" w:hAnsi="Calibri" w:cs="Calibri"/>
          <w:sz w:val="22"/>
          <w:szCs w:val="22"/>
        </w:rPr>
        <w:t>Charlene Kelleher (Member- Vice Chair)</w:t>
      </w:r>
    </w:p>
    <w:p w:rsid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FF"/>
          <w:sz w:val="22"/>
          <w:szCs w:val="22"/>
        </w:rPr>
      </w:pPr>
    </w:p>
    <w:p w:rsidR="002448F5" w:rsidRDefault="002448F5" w:rsidP="0024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Welcome- Meeting called to order at 3:16 p.m.  </w:t>
      </w:r>
    </w:p>
    <w:p w:rsid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2448F5" w:rsidRDefault="002448F5" w:rsidP="0024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Reminder of Rules of Order and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rocedu</w:t>
      </w:r>
      <w:r>
        <w:rPr>
          <w:rFonts w:ascii="Calibri" w:eastAsia="Calibri" w:hAnsi="Calibri" w:cs="Calibri"/>
          <w:sz w:val="22"/>
          <w:szCs w:val="22"/>
        </w:rPr>
        <w:t xml:space="preserve">re- Melanie distributed a copy. Reviewed, with focus on voting rules. </w:t>
      </w:r>
    </w:p>
    <w:p w:rsidR="002448F5" w:rsidRDefault="002448F5" w:rsidP="002448F5">
      <w:pPr>
        <w:rPr>
          <w:rFonts w:ascii="Calibri" w:eastAsia="Calibri" w:hAnsi="Calibri" w:cs="Calibri"/>
          <w:sz w:val="22"/>
          <w:szCs w:val="22"/>
        </w:rPr>
      </w:pPr>
    </w:p>
    <w:p w:rsidR="002448F5" w:rsidRDefault="002448F5" w:rsidP="0024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Review School Motto &amp; Mission Statement</w:t>
      </w:r>
      <w:r>
        <w:rPr>
          <w:rFonts w:ascii="Calibri" w:eastAsia="Calibri" w:hAnsi="Calibri" w:cs="Calibri"/>
          <w:sz w:val="22"/>
          <w:szCs w:val="22"/>
        </w:rPr>
        <w:t xml:space="preserve">- Melanie distributed a copy and pointed out the priorities of River’s Edge and explained that we need to make sure the use of Land Trust Funds aligns with the mission of the school. </w:t>
      </w:r>
    </w:p>
    <w:p w:rsid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2448F5" w:rsidRDefault="002448F5" w:rsidP="0024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Update on School Land Trust Funds</w:t>
      </w:r>
    </w:p>
    <w:p w:rsidR="002448F5" w:rsidRDefault="002448F5" w:rsidP="002448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Report for 202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>-202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Tot</w:t>
      </w:r>
      <w:r>
        <w:rPr>
          <w:rFonts w:ascii="Calibri" w:eastAsia="Calibri" w:hAnsi="Calibri" w:cs="Calibri"/>
          <w:sz w:val="22"/>
          <w:szCs w:val="22"/>
        </w:rPr>
        <w:t xml:space="preserve">al Funds: $3,337.32. </w:t>
      </w:r>
    </w:p>
    <w:p w:rsidR="002448F5" w:rsidRDefault="002448F5" w:rsidP="002448F5">
      <w:pPr>
        <w:numPr>
          <w:ilvl w:val="2"/>
          <w:numId w:val="1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Increase ESP’s time in Professional Learning Communities</w:t>
      </w:r>
    </w:p>
    <w:p w:rsidR="002448F5" w:rsidRDefault="002448F5" w:rsidP="002448F5">
      <w:pPr>
        <w:numPr>
          <w:ilvl w:val="2"/>
          <w:numId w:val="1"/>
        </w:num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 xml:space="preserve">Data from Final Report: 56% of students demonstrated a positive change score on Growth Measure from the Beginning-of Year (BOY) assessment to the End-of-Year (EOY) assessment. The 56% of students with a positive change score </w:t>
      </w:r>
      <w:proofErr w:type="gramStart"/>
      <w:r>
        <w:rPr>
          <w:rFonts w:ascii="Calibri" w:eastAsia="Calibri" w:hAnsi="Calibri" w:cs="Calibri"/>
          <w:color w:val="222222"/>
          <w:sz w:val="22"/>
          <w:szCs w:val="22"/>
        </w:rPr>
        <w:t>is</w:t>
      </w:r>
      <w:proofErr w:type="gramEnd"/>
      <w:r>
        <w:rPr>
          <w:rFonts w:ascii="Calibri" w:eastAsia="Calibri" w:hAnsi="Calibri" w:cs="Calibri"/>
          <w:color w:val="222222"/>
          <w:sz w:val="22"/>
          <w:szCs w:val="22"/>
        </w:rPr>
        <w:t xml:space="preserve"> based on 18 students who had scores for both BOY and EOY. This meets our goal of at least half our </w:t>
      </w:r>
      <w:proofErr w:type="gramStart"/>
      <w:r>
        <w:rPr>
          <w:rFonts w:ascii="Calibri" w:eastAsia="Calibri" w:hAnsi="Calibri" w:cs="Calibri"/>
          <w:color w:val="222222"/>
          <w:sz w:val="22"/>
          <w:szCs w:val="22"/>
        </w:rPr>
        <w:t>students</w:t>
      </w:r>
      <w:proofErr w:type="gramEnd"/>
      <w:r>
        <w:rPr>
          <w:rFonts w:ascii="Calibri" w:eastAsia="Calibri" w:hAnsi="Calibri" w:cs="Calibri"/>
          <w:color w:val="222222"/>
          <w:sz w:val="22"/>
          <w:szCs w:val="22"/>
        </w:rPr>
        <w:t xml:space="preserve"> demonstrating growth in reading.</w:t>
      </w:r>
    </w:p>
    <w:p w:rsidR="002448F5" w:rsidRDefault="002448F5" w:rsidP="002448F5">
      <w:pPr>
        <w:shd w:val="clear" w:color="auto" w:fill="FFFFFF"/>
        <w:ind w:left="2160"/>
        <w:rPr>
          <w:rFonts w:ascii="Calibri" w:eastAsia="Calibri" w:hAnsi="Calibri" w:cs="Calibri"/>
          <w:color w:val="222222"/>
          <w:sz w:val="22"/>
          <w:szCs w:val="22"/>
        </w:rPr>
      </w:pPr>
    </w:p>
    <w:p w:rsidR="002448F5" w:rsidRDefault="002448F5" w:rsidP="002448F5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Current progress on 2024-2025 plan – Total Funds: $4,515.20</w:t>
      </w:r>
    </w:p>
    <w:p w:rsidR="002448F5" w:rsidRDefault="002448F5" w:rsidP="002448F5">
      <w:pPr>
        <w:numPr>
          <w:ilvl w:val="2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Focus on coaching</w:t>
      </w:r>
    </w:p>
    <w:p w:rsidR="002448F5" w:rsidRDefault="002448F5" w:rsidP="002448F5">
      <w:pPr>
        <w:numPr>
          <w:ilvl w:val="2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First coaching cycle required- Engagement ($300)- this is ongoing and will be complete around the end of the quarter. </w:t>
      </w:r>
    </w:p>
    <w:p w:rsidR="002448F5" w:rsidRDefault="002448F5" w:rsidP="002448F5">
      <w:pPr>
        <w:numPr>
          <w:ilvl w:val="2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Second coaching cycle optional- Classroom management ($200)- Melanie Nelson, the school psychologist, will be presenting this Friday at </w:t>
      </w:r>
      <w:proofErr w:type="gramStart"/>
      <w:r>
        <w:rPr>
          <w:rFonts w:ascii="Calibri" w:eastAsia="Calibri" w:hAnsi="Calibri" w:cs="Calibri"/>
          <w:sz w:val="22"/>
          <w:szCs w:val="22"/>
        </w:rPr>
        <w:t>PD day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on “The Good Behavior Game” and teachers will have the option to implement in their classrooms. </w:t>
      </w:r>
    </w:p>
    <w:p w:rsidR="002448F5" w:rsidRDefault="002448F5" w:rsidP="002448F5">
      <w:pPr>
        <w:numPr>
          <w:ilvl w:val="3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Parent members asked Ashlyn’s perception of the Good Behavior Game. She said it was easy to implement and students bought in.</w:t>
      </w:r>
    </w:p>
    <w:p w:rsidR="002448F5" w:rsidRDefault="002448F5" w:rsidP="002448F5">
      <w:pPr>
        <w:numPr>
          <w:ilvl w:val="2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Stipend for coach- will be paid out at the end of the year. </w:t>
      </w:r>
    </w:p>
    <w:p w:rsid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ind w:left="3600"/>
        <w:rPr>
          <w:rFonts w:ascii="Calibri" w:eastAsia="Calibri" w:hAnsi="Calibri" w:cs="Calibri"/>
          <w:sz w:val="22"/>
          <w:szCs w:val="22"/>
        </w:rPr>
      </w:pPr>
    </w:p>
    <w:p w:rsidR="002448F5" w:rsidRDefault="002448F5" w:rsidP="0024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Proposed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Plan for School Land Trust Funds for 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-202</w:t>
      </w:r>
      <w:r>
        <w:rPr>
          <w:rFonts w:ascii="Calibri" w:eastAsia="Calibri" w:hAnsi="Calibri" w:cs="Calibri"/>
          <w:b/>
          <w:sz w:val="22"/>
          <w:szCs w:val="22"/>
        </w:rPr>
        <w:t>6</w:t>
      </w:r>
    </w:p>
    <w:p w:rsidR="002448F5" w:rsidRDefault="002448F5" w:rsidP="002448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Amount: 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$4,305.90</w:t>
      </w:r>
    </w:p>
    <w:p w:rsidR="002448F5" w:rsidRDefault="002448F5" w:rsidP="002448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Proposed Plan:</w:t>
      </w:r>
    </w:p>
    <w:p w:rsidR="002448F5" w:rsidRDefault="002448F5" w:rsidP="002448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Goal: Academic Achievement </w:t>
      </w:r>
    </w:p>
    <w:p w:rsidR="002448F5" w:rsidRDefault="002448F5" w:rsidP="002448F5">
      <w:pPr>
        <w:ind w:left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At least 60% of the students at River's Edge School will demonstrate positive growth in reading as measured by the district reading assessment (currently STAR Reading) as a result of increased academic coaching across content areas. </w:t>
      </w:r>
    </w:p>
    <w:p w:rsidR="002448F5" w:rsidRDefault="002448F5" w:rsidP="002448F5">
      <w:pPr>
        <w:ind w:left="2160"/>
        <w:rPr>
          <w:rFonts w:ascii="Calibri" w:eastAsia="Calibri" w:hAnsi="Calibri" w:cs="Calibri"/>
          <w:sz w:val="22"/>
          <w:szCs w:val="22"/>
        </w:rPr>
      </w:pPr>
    </w:p>
    <w:p w:rsidR="002448F5" w:rsidRDefault="002448F5" w:rsidP="002448F5">
      <w:pPr>
        <w:ind w:left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council discussed that reading is the most important academic focus and is relevant in every subject area. </w:t>
      </w:r>
    </w:p>
    <w:p w:rsidR="002448F5" w:rsidRDefault="002448F5" w:rsidP="002448F5">
      <w:pPr>
        <w:rPr>
          <w:rFonts w:ascii="Calibri" w:eastAsia="Calibri" w:hAnsi="Calibri" w:cs="Calibri"/>
          <w:sz w:val="22"/>
          <w:szCs w:val="22"/>
        </w:rPr>
      </w:pPr>
    </w:p>
    <w:p w:rsidR="002448F5" w:rsidRDefault="002448F5" w:rsidP="002448F5">
      <w:pPr>
        <w:ind w:left="720" w:firstLine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Action Plan Steps</w:t>
      </w:r>
    </w:p>
    <w:p w:rsidR="002448F5" w:rsidRDefault="002448F5" w:rsidP="002448F5">
      <w:pPr>
        <w:numPr>
          <w:ilvl w:val="0"/>
          <w:numId w:val="2"/>
        </w:numPr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RES Administration will introduce the school coaching plan to licensed staff at the beginning of the year. </w:t>
      </w:r>
      <w:r>
        <w:rPr>
          <w:rFonts w:ascii="Calibri" w:eastAsia="Calibri" w:hAnsi="Calibri" w:cs="Calibri"/>
          <w:i/>
          <w:color w:val="222222"/>
          <w:sz w:val="22"/>
          <w:szCs w:val="22"/>
        </w:rPr>
        <w:t>(No expenditure)</w:t>
      </w:r>
    </w:p>
    <w:p w:rsidR="002448F5" w:rsidRDefault="002448F5" w:rsidP="002448F5">
      <w:pPr>
        <w:numPr>
          <w:ilvl w:val="0"/>
          <w:numId w:val="2"/>
        </w:numPr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All licensed teachers will be expected to participate in a coaching cycle focused on Depths of Knowledge, with the purpose of increasing higher order questions and activities in the classroom. This has been identified as a schoolwide need based on coaching data during the 2024-2025 school year. </w:t>
      </w:r>
      <w:r>
        <w:rPr>
          <w:rFonts w:ascii="Calibri" w:eastAsia="Calibri" w:hAnsi="Calibri" w:cs="Calibri"/>
          <w:i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 complete coaching cycle will include a goal-setting meeting, initial observation, coaching meeting, follow up observation, and final debrief. At the conclusion of a successful coaching cycle, in which the teacher demonstrates improvement on the target skill, the teacher will receive a stipend of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$200.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(Total Expense: </w:t>
      </w:r>
      <w:r>
        <w:rPr>
          <w:rFonts w:ascii="Calibri" w:eastAsia="Calibri" w:hAnsi="Calibri" w:cs="Calibri"/>
          <w:color w:val="222222"/>
          <w:sz w:val="22"/>
          <w:szCs w:val="22"/>
        </w:rPr>
        <w:t>$1,600).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(</w:t>
      </w:r>
      <w:r>
        <w:rPr>
          <w:rFonts w:ascii="Calibri" w:eastAsia="Calibri" w:hAnsi="Calibri" w:cs="Calibri"/>
          <w:i/>
          <w:color w:val="222222"/>
          <w:sz w:val="22"/>
          <w:szCs w:val="22"/>
        </w:rPr>
        <w:t>Expenditure: 100-200 Salaries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).</w:t>
      </w:r>
    </w:p>
    <w:p w:rsidR="002448F5" w:rsidRDefault="002448F5" w:rsidP="002448F5">
      <w:pPr>
        <w:numPr>
          <w:ilvl w:val="0"/>
          <w:numId w:val="2"/>
        </w:numPr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Each licensed teacher will engage in a second coaching cycle where they select a target skill in the area of engagement, high-leverage strategies, or classroom management. At the completion of a second coaching cycle, in which a teacher demonstrates improvement on the selected target skill, the teacher will receive a stipend of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$200. (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Total Expense: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$1,600). (</w:t>
      </w:r>
      <w:r>
        <w:rPr>
          <w:rFonts w:ascii="Calibri" w:eastAsia="Calibri" w:hAnsi="Calibri" w:cs="Calibri"/>
          <w:i/>
          <w:color w:val="222222"/>
          <w:sz w:val="22"/>
          <w:szCs w:val="22"/>
        </w:rPr>
        <w:t>Expenditure: 100-200 Salaries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).</w:t>
      </w:r>
    </w:p>
    <w:p w:rsidR="002448F5" w:rsidRDefault="002448F5" w:rsidP="002448F5">
      <w:pPr>
        <w:numPr>
          <w:ilvl w:val="0"/>
          <w:numId w:val="2"/>
        </w:numPr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Stipends will be made available to those who facilitate coaching cycles throughout the year. The first coaching cycle will be conducted by our instructional coach and she will receive a stipend of $500 for coaching all teachers on Depths of Knowledge. The second coaching cycle could be conducted by our teacher specialist, instructional coach, and/or school psychologist depending on the target skill selected by the teacher. The remaining $605.90 stipend will be divided across those who coach based on how many teachers they coach in that cycle. (Total Expense: $1,005.90) (</w:t>
      </w:r>
      <w:r>
        <w:rPr>
          <w:rFonts w:ascii="Calibri" w:eastAsia="Calibri" w:hAnsi="Calibri" w:cs="Calibri"/>
          <w:i/>
          <w:color w:val="222222"/>
          <w:sz w:val="22"/>
          <w:szCs w:val="22"/>
        </w:rPr>
        <w:t>Expenditure: 100-200 Salaries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).</w:t>
      </w:r>
    </w:p>
    <w:p w:rsidR="002448F5" w:rsidRDefault="002448F5" w:rsidP="002448F5">
      <w:pPr>
        <w:ind w:left="4320"/>
        <w:rPr>
          <w:rFonts w:ascii="Calibri" w:eastAsia="Calibri" w:hAnsi="Calibri" w:cs="Calibri"/>
          <w:sz w:val="22"/>
          <w:szCs w:val="22"/>
        </w:rPr>
      </w:pPr>
    </w:p>
    <w:p w:rsidR="002448F5" w:rsidRDefault="002448F5" w:rsidP="002448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Plan discussion and approval </w:t>
      </w:r>
    </w:p>
    <w:p w:rsidR="002448F5" w:rsidRDefault="002448F5" w:rsidP="002448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Discussion</w:t>
      </w:r>
    </w:p>
    <w:p w:rsidR="002448F5" w:rsidRDefault="002448F5" w:rsidP="002448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Eve Garcia suggested that students may respond well to “optional” higher order activities and projects for extra incentive. This would go beyond the planned daily questions and activities. </w:t>
      </w:r>
    </w:p>
    <w:p w:rsidR="002448F5" w:rsidRDefault="002448F5" w:rsidP="002448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Ryan asked how coaching is received by teachers. Employee members discussed the range of reactions to coaching. Melanie explained that a coaching plan is a district requirement, so this allows teachers to be paid for their efforts in participating. </w:t>
      </w:r>
    </w:p>
    <w:p w:rsidR="002448F5" w:rsidRDefault="002448F5" w:rsidP="002448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Approval</w:t>
      </w:r>
    </w:p>
    <w:p w:rsidR="002448F5" w:rsidRDefault="002448F5" w:rsidP="002448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The council unanimously approved the plan (5 voting members present, 2 individuals present who were not members did not vote). </w:t>
      </w:r>
    </w:p>
    <w:p w:rsid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2"/>
          <w:szCs w:val="22"/>
        </w:rPr>
      </w:pPr>
    </w:p>
    <w:p w:rsidR="002448F5" w:rsidRDefault="002448F5" w:rsidP="0024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FYI: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TSSA Overview </w:t>
      </w:r>
    </w:p>
    <w:p w:rsidR="002448F5" w:rsidRDefault="002448F5" w:rsidP="002448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Melanie explained that once the Land Trust plan is finalized, she and Katie will finalize the TSSA plan. Our efforts with TSSA align with our priorities on Land Trust. </w:t>
      </w:r>
    </w:p>
    <w:p w:rsidR="002448F5" w:rsidRDefault="002448F5" w:rsidP="002448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Three areas we can allo</w:t>
      </w:r>
      <w:r>
        <w:rPr>
          <w:rFonts w:ascii="Calibri" w:eastAsia="Calibri" w:hAnsi="Calibri" w:cs="Calibri"/>
          <w:sz w:val="22"/>
          <w:szCs w:val="22"/>
        </w:rPr>
        <w:t>cate funding</w:t>
      </w:r>
      <w:r>
        <w:rPr>
          <w:rFonts w:ascii="Calibri" w:eastAsia="Calibri" w:hAnsi="Calibri" w:cs="Calibri"/>
          <w:color w:val="000000"/>
          <w:sz w:val="22"/>
          <w:szCs w:val="22"/>
        </w:rPr>
        <w:t>: Coaching, Professional development, School-based initiatives</w:t>
      </w:r>
    </w:p>
    <w:p w:rsidR="002448F5" w:rsidRDefault="002448F5" w:rsidP="002448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Because most of the funding we’ll need for coaching will come from TSSA, there will be an increased focus on professional development from TSSA.</w:t>
      </w:r>
    </w:p>
    <w:p w:rsid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sz w:val="22"/>
          <w:szCs w:val="22"/>
        </w:rPr>
      </w:pPr>
    </w:p>
    <w:p w:rsidR="00366B48" w:rsidRDefault="002448F5" w:rsidP="00244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2448F5">
        <w:rPr>
          <w:rFonts w:ascii="Calibri" w:eastAsia="Calibri" w:hAnsi="Calibri" w:cs="Calibri"/>
          <w:color w:val="000000"/>
          <w:sz w:val="22"/>
          <w:szCs w:val="22"/>
        </w:rPr>
        <w:t xml:space="preserve">Teacher Appreciation Week (May </w:t>
      </w:r>
      <w:r w:rsidRPr="002448F5">
        <w:rPr>
          <w:rFonts w:ascii="Calibri" w:eastAsia="Calibri" w:hAnsi="Calibri" w:cs="Calibri"/>
          <w:sz w:val="22"/>
          <w:szCs w:val="22"/>
        </w:rPr>
        <w:t>5-9</w:t>
      </w:r>
      <w:r w:rsidRPr="002448F5">
        <w:rPr>
          <w:rFonts w:ascii="Calibri" w:eastAsia="Calibri" w:hAnsi="Calibri" w:cs="Calibri"/>
          <w:color w:val="000000"/>
          <w:sz w:val="22"/>
          <w:szCs w:val="22"/>
        </w:rPr>
        <w:t>, 202</w:t>
      </w:r>
      <w:r w:rsidRPr="002448F5">
        <w:rPr>
          <w:rFonts w:ascii="Calibri" w:eastAsia="Calibri" w:hAnsi="Calibri" w:cs="Calibri"/>
          <w:sz w:val="22"/>
          <w:szCs w:val="22"/>
        </w:rPr>
        <w:t>5</w:t>
      </w:r>
      <w:r w:rsidRPr="002448F5">
        <w:rPr>
          <w:rFonts w:ascii="Calibri" w:eastAsia="Calibri" w:hAnsi="Calibri" w:cs="Calibri"/>
          <w:color w:val="000000"/>
          <w:sz w:val="22"/>
          <w:szCs w:val="22"/>
        </w:rPr>
        <w:t>)</w:t>
      </w:r>
      <w:r w:rsidRPr="002448F5">
        <w:rPr>
          <w:rFonts w:ascii="Calibri" w:eastAsia="Calibri" w:hAnsi="Calibri" w:cs="Calibri"/>
          <w:color w:val="2F5496"/>
          <w:sz w:val="22"/>
          <w:szCs w:val="22"/>
        </w:rPr>
        <w:t xml:space="preserve"> - </w:t>
      </w:r>
      <w:r w:rsidRPr="002448F5">
        <w:rPr>
          <w:rFonts w:ascii="Calibri" w:eastAsia="Calibri" w:hAnsi="Calibri" w:cs="Calibri"/>
          <w:sz w:val="22"/>
          <w:szCs w:val="22"/>
        </w:rPr>
        <w:t>Parent members stayed for a few minutes to start planning.</w:t>
      </w:r>
    </w:p>
    <w:p w:rsid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2448F5" w:rsidRPr="002448F5" w:rsidRDefault="002448F5" w:rsidP="002448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Meeting adjourned at 4:00 p.m.</w:t>
      </w:r>
    </w:p>
    <w:sectPr w:rsidR="002448F5" w:rsidRPr="00244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67E6"/>
    <w:multiLevelType w:val="multilevel"/>
    <w:tmpl w:val="6B04F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20B5"/>
    <w:multiLevelType w:val="multilevel"/>
    <w:tmpl w:val="E3FCBB1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u w:val="none"/>
      </w:rPr>
    </w:lvl>
  </w:abstractNum>
  <w:num w:numId="1" w16cid:durableId="1057322069">
    <w:abstractNumId w:val="0"/>
  </w:num>
  <w:num w:numId="2" w16cid:durableId="197637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F5"/>
    <w:rsid w:val="002448F5"/>
    <w:rsid w:val="00366B48"/>
    <w:rsid w:val="0068728C"/>
    <w:rsid w:val="006E2A23"/>
    <w:rsid w:val="00A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F9CD3"/>
  <w15:chartTrackingRefBased/>
  <w15:docId w15:val="{4D6686A9-B214-8243-87F4-1499403D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F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8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8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8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8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8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8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8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8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8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8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8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Dawson</dc:creator>
  <cp:keywords/>
  <dc:description/>
  <cp:lastModifiedBy>Melanie Dawson</cp:lastModifiedBy>
  <cp:revision>1</cp:revision>
  <dcterms:created xsi:type="dcterms:W3CDTF">2025-03-12T15:40:00Z</dcterms:created>
  <dcterms:modified xsi:type="dcterms:W3CDTF">2025-03-12T15:42:00Z</dcterms:modified>
</cp:coreProperties>
</file>