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r w:rsidDel="00000000" w:rsidR="00000000" w:rsidRPr="00000000">
        <w:rPr/>
        <w:drawing>
          <wp:inline distB="0" distT="0" distL="0" distR="0">
            <wp:extent cx="1952585" cy="840013"/>
            <wp:effectExtent b="0" l="0" r="0" t="0"/>
            <wp:docPr descr="River's Edge School | Home of the Falcons" id="1" name="image1.png"/>
            <a:graphic>
              <a:graphicData uri="http://schemas.openxmlformats.org/drawingml/2006/picture">
                <pic:pic>
                  <pic:nvPicPr>
                    <pic:cNvPr descr="River's Edge School | Home of the Falcons" id="0" name="image1.png"/>
                    <pic:cNvPicPr preferRelativeResize="0"/>
                  </pic:nvPicPr>
                  <pic:blipFill>
                    <a:blip r:embed="rId6"/>
                    <a:srcRect b="0" l="0" r="0" t="0"/>
                    <a:stretch>
                      <a:fillRect/>
                    </a:stretch>
                  </pic:blipFill>
                  <pic:spPr>
                    <a:xfrm>
                      <a:off x="0" y="0"/>
                      <a:ext cx="1952585" cy="8400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River’s Edge School Community Council</w:t>
      </w:r>
    </w:p>
    <w:p w:rsidR="00000000" w:rsidDel="00000000" w:rsidP="00000000" w:rsidRDefault="00000000" w:rsidRPr="00000000" w14:paraId="00000004">
      <w:pPr>
        <w:jc w:val="center"/>
        <w:rPr>
          <w:rFonts w:ascii="Calibri" w:cs="Calibri" w:eastAsia="Calibri" w:hAnsi="Calibri"/>
        </w:rPr>
      </w:pPr>
      <w:r w:rsidDel="00000000" w:rsidR="00000000" w:rsidRPr="00000000">
        <w:rPr>
          <w:rFonts w:ascii="Calibri" w:cs="Calibri" w:eastAsia="Calibri" w:hAnsi="Calibri"/>
          <w:b w:val="1"/>
          <w:bCs w:val="1"/>
          <w:rtl w:val="0"/>
        </w:rPr>
        <w:t xml:space="preserve">3/10/26 @ 3:15 p.m.</w:t>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Meeting held in Media Center</w:t>
      </w:r>
    </w:p>
    <w:p w:rsidR="00000000" w:rsidDel="00000000" w:rsidP="00000000" w:rsidRDefault="00000000" w:rsidRPr="00000000" w14:paraId="00000006">
      <w:pPr>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Detailed Agenda</w:t>
      </w:r>
    </w:p>
    <w:p w:rsidR="00000000" w:rsidDel="00000000" w:rsidP="00000000" w:rsidRDefault="00000000" w:rsidRPr="00000000" w14:paraId="00000007">
      <w:pPr>
        <w:jc w:val="center"/>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In attendance:</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 of the council: Melanie Dawson (Principal), Eve Garcia (Chair), Shawntelle Farrar (Parent), Ryan Pyle (Parent), Stephanie Stoneking (Teacher)</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Non-Members: Melisa Swapp (Counselor), Katie Mintiloglitis (Assistant principal)</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360" w:firstLine="0"/>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Welcome- Meeting called to order at 3:17 p.m.  </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Reminder of Rules of Order and </w:t>
      </w:r>
      <w:r w:rsidDel="00000000" w:rsidR="00000000" w:rsidRPr="00000000">
        <w:rPr>
          <w:rFonts w:ascii="Calibri" w:cs="Calibri" w:eastAsia="Calibri" w:hAnsi="Calibri"/>
          <w:sz w:val="22"/>
          <w:szCs w:val="22"/>
          <w:rtl w:val="0"/>
        </w:rPr>
        <w:t xml:space="preserve">P</w:t>
      </w:r>
      <w:r w:rsidDel="00000000" w:rsidR="00000000" w:rsidRPr="00000000">
        <w:rPr>
          <w:rFonts w:ascii="Calibri" w:cs="Calibri" w:eastAsia="Calibri" w:hAnsi="Calibri"/>
          <w:color w:val="000000"/>
          <w:sz w:val="22"/>
          <w:szCs w:val="22"/>
          <w:rtl w:val="0"/>
        </w:rPr>
        <w:t xml:space="preserve">rocedu</w:t>
      </w:r>
      <w:r w:rsidDel="00000000" w:rsidR="00000000" w:rsidRPr="00000000">
        <w:rPr>
          <w:rFonts w:ascii="Calibri" w:cs="Calibri" w:eastAsia="Calibri" w:hAnsi="Calibri"/>
          <w:sz w:val="22"/>
          <w:szCs w:val="22"/>
          <w:rtl w:val="0"/>
        </w:rPr>
        <w:t xml:space="preserve">re- Melanie distributed a copy and emphasized the voting rules. </w:t>
      </w: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Review School Motto &amp; Mission Statement- </w:t>
      </w:r>
      <w:r w:rsidDel="00000000" w:rsidR="00000000" w:rsidRPr="00000000">
        <w:rPr>
          <w:rFonts w:ascii="Calibri" w:cs="Calibri" w:eastAsia="Calibri" w:hAnsi="Calibri"/>
          <w:sz w:val="22"/>
          <w:szCs w:val="22"/>
          <w:rtl w:val="0"/>
        </w:rPr>
        <w:t xml:space="preserve">Melanie displayed these on the large screen and emphasized our priorities at River’s Edge. Pointed out the importance of our use of funds aligning to these priorities.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Update on School Land Trust Funds</w:t>
      </w:r>
    </w:p>
    <w:p w:rsidR="00000000" w:rsidDel="00000000" w:rsidP="00000000" w:rsidRDefault="00000000" w:rsidRPr="00000000" w14:paraId="00000014">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Report for 202</w:t>
      </w:r>
      <w:r w:rsidDel="00000000" w:rsidR="00000000" w:rsidRPr="00000000">
        <w:rPr>
          <w:rFonts w:ascii="Calibri" w:cs="Calibri" w:eastAsia="Calibri" w:hAnsi="Calibri"/>
          <w:sz w:val="22"/>
          <w:szCs w:val="22"/>
          <w:rtl w:val="0"/>
        </w:rPr>
        <w:t xml:space="preserve">4-2025</w:t>
      </w:r>
      <w:r w:rsidDel="00000000" w:rsidR="00000000" w:rsidRPr="00000000">
        <w:rPr>
          <w:rFonts w:ascii="Calibri" w:cs="Calibri" w:eastAsia="Calibri" w:hAnsi="Calibri"/>
          <w:color w:val="000000"/>
          <w:sz w:val="22"/>
          <w:szCs w:val="22"/>
          <w:rtl w:val="0"/>
        </w:rPr>
        <w:t xml:space="preserve"> – Tot</w:t>
      </w:r>
      <w:r w:rsidDel="00000000" w:rsidR="00000000" w:rsidRPr="00000000">
        <w:rPr>
          <w:rFonts w:ascii="Calibri" w:cs="Calibri" w:eastAsia="Calibri" w:hAnsi="Calibri"/>
          <w:sz w:val="22"/>
          <w:szCs w:val="22"/>
          <w:rtl w:val="0"/>
        </w:rPr>
        <w:t xml:space="preserve">al Funds: $4,515.20. (Spent $4,397.40- $117.80 carryover to this year)- Melanie showed a write up of the final report on the screen and gave an overview of the plan and outcomes. </w:t>
      </w:r>
    </w:p>
    <w:p w:rsidR="00000000" w:rsidDel="00000000" w:rsidP="00000000" w:rsidRDefault="00000000" w:rsidRPr="00000000" w14:paraId="00000015">
      <w:pPr>
        <w:numPr>
          <w:ilvl w:val="2"/>
          <w:numId w:val="3"/>
        </w:numPr>
        <w:shd w:fill="ffffff" w:val="clear"/>
        <w:ind w:left="2160" w:hanging="180"/>
        <w:rPr>
          <w:rFonts w:ascii="Calibri" w:cs="Calibri" w:eastAsia="Calibri" w:hAnsi="Calibri"/>
          <w:sz w:val="22"/>
          <w:szCs w:val="22"/>
        </w:rPr>
      </w:pPr>
      <w:bookmarkStart w:colFirst="0" w:colLast="0" w:name="_65v13qpkvj0t" w:id="0"/>
      <w:bookmarkEnd w:id="0"/>
      <w:r w:rsidDel="00000000" w:rsidR="00000000" w:rsidRPr="00000000">
        <w:rPr>
          <w:rFonts w:ascii="Calibri" w:cs="Calibri" w:eastAsia="Calibri" w:hAnsi="Calibri"/>
          <w:color w:val="222222"/>
          <w:sz w:val="22"/>
          <w:szCs w:val="22"/>
          <w:rtl w:val="0"/>
        </w:rPr>
        <w:t xml:space="preserve">Goal: 50% or more of all RES students will demonstrate typical or above typical progress on their Growth Measure reading score. </w:t>
      </w:r>
    </w:p>
    <w:p w:rsidR="00000000" w:rsidDel="00000000" w:rsidP="00000000" w:rsidRDefault="00000000" w:rsidRPr="00000000" w14:paraId="00000016">
      <w:pPr>
        <w:numPr>
          <w:ilvl w:val="2"/>
          <w:numId w:val="3"/>
        </w:numPr>
        <w:shd w:fill="ffffff" w:val="clear"/>
        <w:ind w:left="2160" w:hanging="180"/>
        <w:rPr>
          <w:rFonts w:ascii="Calibri" w:cs="Calibri" w:eastAsia="Calibri" w:hAnsi="Calibri"/>
          <w:color w:val="222222"/>
          <w:sz w:val="22"/>
          <w:szCs w:val="22"/>
          <w:u w:val="none"/>
        </w:rPr>
      </w:pPr>
      <w:bookmarkStart w:colFirst="0" w:colLast="0" w:name="_tzl3n2xz3yx0" w:id="1"/>
      <w:bookmarkEnd w:id="1"/>
      <w:r w:rsidDel="00000000" w:rsidR="00000000" w:rsidRPr="00000000">
        <w:rPr>
          <w:rFonts w:ascii="Calibri" w:cs="Calibri" w:eastAsia="Calibri" w:hAnsi="Calibri"/>
          <w:color w:val="222222"/>
          <w:sz w:val="22"/>
          <w:szCs w:val="22"/>
          <w:rtl w:val="0"/>
        </w:rPr>
        <w:t xml:space="preserve">Plan: Teachers received stipends for participating in coaching cycles.</w:t>
      </w:r>
    </w:p>
    <w:p w:rsidR="00000000" w:rsidDel="00000000" w:rsidP="00000000" w:rsidRDefault="00000000" w:rsidRPr="00000000" w14:paraId="00000017">
      <w:pPr>
        <w:numPr>
          <w:ilvl w:val="3"/>
          <w:numId w:val="3"/>
        </w:numPr>
        <w:shd w:fill="ffffff" w:val="clear"/>
        <w:ind w:left="2880" w:hanging="360"/>
        <w:rPr>
          <w:rFonts w:ascii="Calibri" w:cs="Calibri" w:eastAsia="Calibri" w:hAnsi="Calibri"/>
          <w:color w:val="222222"/>
          <w:sz w:val="22"/>
          <w:szCs w:val="22"/>
          <w:u w:val="none"/>
        </w:rPr>
      </w:pPr>
      <w:bookmarkStart w:colFirst="0" w:colLast="0" w:name="_46d2mn523nek" w:id="2"/>
      <w:bookmarkEnd w:id="2"/>
      <w:r w:rsidDel="00000000" w:rsidR="00000000" w:rsidRPr="00000000">
        <w:rPr>
          <w:rFonts w:ascii="Calibri" w:cs="Calibri" w:eastAsia="Calibri" w:hAnsi="Calibri"/>
          <w:color w:val="222222"/>
          <w:sz w:val="22"/>
          <w:szCs w:val="22"/>
          <w:rtl w:val="0"/>
        </w:rPr>
        <w:t xml:space="preserve">The first cycle focused on engagement. All 7 teachers successfully completed this cycle. </w:t>
      </w:r>
    </w:p>
    <w:p w:rsidR="00000000" w:rsidDel="00000000" w:rsidP="00000000" w:rsidRDefault="00000000" w:rsidRPr="00000000" w14:paraId="00000018">
      <w:pPr>
        <w:numPr>
          <w:ilvl w:val="3"/>
          <w:numId w:val="3"/>
        </w:numPr>
        <w:shd w:fill="ffffff" w:val="clear"/>
        <w:ind w:left="2880" w:hanging="360"/>
        <w:rPr>
          <w:rFonts w:ascii="Calibri" w:cs="Calibri" w:eastAsia="Calibri" w:hAnsi="Calibri"/>
          <w:color w:val="222222"/>
          <w:sz w:val="22"/>
          <w:szCs w:val="22"/>
          <w:u w:val="none"/>
        </w:rPr>
      </w:pPr>
      <w:bookmarkStart w:colFirst="0" w:colLast="0" w:name="_xn2zpylcud02" w:id="3"/>
      <w:bookmarkEnd w:id="3"/>
      <w:r w:rsidDel="00000000" w:rsidR="00000000" w:rsidRPr="00000000">
        <w:rPr>
          <w:rFonts w:ascii="Calibri" w:cs="Calibri" w:eastAsia="Calibri" w:hAnsi="Calibri"/>
          <w:color w:val="222222"/>
          <w:sz w:val="22"/>
          <w:szCs w:val="22"/>
          <w:rtl w:val="0"/>
        </w:rPr>
        <w:t xml:space="preserve">The second cycle focused on classroom management and was optional. 4 teachers completed this cycle successfully. </w:t>
      </w:r>
    </w:p>
    <w:p w:rsidR="00000000" w:rsidDel="00000000" w:rsidP="00000000" w:rsidRDefault="00000000" w:rsidRPr="00000000" w14:paraId="00000019">
      <w:pPr>
        <w:numPr>
          <w:ilvl w:val="3"/>
          <w:numId w:val="3"/>
        </w:numPr>
        <w:shd w:fill="ffffff" w:val="clear"/>
        <w:ind w:left="2880" w:hanging="360"/>
        <w:rPr>
          <w:rFonts w:ascii="Calibri" w:cs="Calibri" w:eastAsia="Calibri" w:hAnsi="Calibri"/>
          <w:color w:val="222222"/>
          <w:sz w:val="22"/>
          <w:szCs w:val="22"/>
          <w:u w:val="none"/>
        </w:rPr>
      </w:pPr>
      <w:bookmarkStart w:colFirst="0" w:colLast="0" w:name="_psb4x9x528h9" w:id="4"/>
      <w:bookmarkEnd w:id="4"/>
      <w:r w:rsidDel="00000000" w:rsidR="00000000" w:rsidRPr="00000000">
        <w:rPr>
          <w:rFonts w:ascii="Calibri" w:cs="Calibri" w:eastAsia="Calibri" w:hAnsi="Calibri"/>
          <w:color w:val="222222"/>
          <w:sz w:val="22"/>
          <w:szCs w:val="22"/>
          <w:rtl w:val="0"/>
        </w:rPr>
        <w:t xml:space="preserve">Stipends were provided for coaches. </w:t>
      </w:r>
    </w:p>
    <w:p w:rsidR="00000000" w:rsidDel="00000000" w:rsidP="00000000" w:rsidRDefault="00000000" w:rsidRPr="00000000" w14:paraId="0000001A">
      <w:pPr>
        <w:numPr>
          <w:ilvl w:val="2"/>
          <w:numId w:val="3"/>
        </w:numPr>
        <w:shd w:fill="ffffff" w:val="clear"/>
        <w:ind w:left="2160" w:hanging="180"/>
        <w:rPr>
          <w:rFonts w:ascii="Calibri" w:cs="Calibri" w:eastAsia="Calibri" w:hAnsi="Calibri"/>
          <w:sz w:val="22"/>
          <w:szCs w:val="22"/>
        </w:rPr>
      </w:pPr>
      <w:bookmarkStart w:colFirst="0" w:colLast="0" w:name="_2avici6cmm4a" w:id="5"/>
      <w:bookmarkEnd w:id="5"/>
      <w:r w:rsidDel="00000000" w:rsidR="00000000" w:rsidRPr="00000000">
        <w:rPr>
          <w:rFonts w:ascii="Calibri" w:cs="Calibri" w:eastAsia="Calibri" w:hAnsi="Calibri"/>
          <w:color w:val="222222"/>
          <w:sz w:val="22"/>
          <w:szCs w:val="22"/>
          <w:rtl w:val="0"/>
        </w:rPr>
        <w:t xml:space="preserve">Data from Final Report: </w:t>
      </w:r>
      <w:r w:rsidDel="00000000" w:rsidR="00000000" w:rsidRPr="00000000">
        <w:rPr>
          <w:rFonts w:ascii="Calibri" w:cs="Calibri" w:eastAsia="Calibri" w:hAnsi="Calibri"/>
          <w:b w:val="1"/>
          <w:bCs w:val="1"/>
          <w:color w:val="222222"/>
          <w:sz w:val="22"/>
          <w:szCs w:val="22"/>
          <w:rtl w:val="0"/>
        </w:rPr>
        <w:t xml:space="preserve">69.2%</w:t>
      </w:r>
      <w:r w:rsidDel="00000000" w:rsidR="00000000" w:rsidRPr="00000000">
        <w:rPr>
          <w:rFonts w:ascii="Calibri" w:cs="Calibri" w:eastAsia="Calibri" w:hAnsi="Calibri"/>
          <w:color w:val="222222"/>
          <w:sz w:val="22"/>
          <w:szCs w:val="22"/>
          <w:rtl w:val="0"/>
        </w:rPr>
        <w:t xml:space="preserve"> of students demonstrated a positive change score on Growth Measure from the Beginning of Year (BOY) assessment to the End-of-Year (EOY) assessment. This is based on 13 students who had scores for both BOY and EOY. This meets our goal of at least half our students demonstrating typical or above typical growth in reading.</w:t>
      </w:r>
    </w:p>
    <w:p w:rsidR="00000000" w:rsidDel="00000000" w:rsidP="00000000" w:rsidRDefault="00000000" w:rsidRPr="00000000" w14:paraId="0000001B">
      <w:pPr>
        <w:numPr>
          <w:ilvl w:val="0"/>
          <w:numId w:val="1"/>
        </w:numPr>
        <w:shd w:fill="ffffff" w:val="clear"/>
        <w:ind w:left="1440" w:hanging="360"/>
        <w:rPr>
          <w:rFonts w:ascii="Calibri" w:cs="Calibri" w:eastAsia="Calibri" w:hAnsi="Calibri"/>
          <w:color w:val="222222"/>
          <w:sz w:val="22"/>
          <w:szCs w:val="22"/>
          <w:u w:val="none"/>
        </w:rPr>
      </w:pPr>
      <w:bookmarkStart w:colFirst="0" w:colLast="0" w:name="_hg7t843mp0kp" w:id="6"/>
      <w:bookmarkEnd w:id="6"/>
      <w:r w:rsidDel="00000000" w:rsidR="00000000" w:rsidRPr="00000000">
        <w:rPr>
          <w:rFonts w:ascii="Calibri" w:cs="Calibri" w:eastAsia="Calibri" w:hAnsi="Calibri"/>
          <w:color w:val="222222"/>
          <w:sz w:val="22"/>
          <w:szCs w:val="22"/>
          <w:rtl w:val="0"/>
        </w:rPr>
        <w:t xml:space="preserve">Discussion: Stephanie explained what a coaching cycle entails and gave examples. Charlie asked if there was pushback, and she mentioned that there was but it improved and there is more buy in now. Eve commented that coaching helps us to reform education to fit new ways of teaching to today’s students. Ryan asked how we motivate students to be engaged. Stpehanie discussed ways she does this in her class and coaches others to do it, Melanie explained school-wide reinforcers admin implements. </w:t>
      </w:r>
    </w:p>
    <w:p w:rsidR="00000000" w:rsidDel="00000000" w:rsidP="00000000" w:rsidRDefault="00000000" w:rsidRPr="00000000" w14:paraId="0000001C">
      <w:pPr>
        <w:shd w:fill="ffffff" w:val="clear"/>
        <w:ind w:left="2160" w:firstLine="0"/>
        <w:rPr>
          <w:rFonts w:ascii="Calibri" w:cs="Calibri" w:eastAsia="Calibri" w:hAnsi="Calibri"/>
          <w:color w:val="222222"/>
          <w:sz w:val="22"/>
          <w:szCs w:val="22"/>
        </w:rPr>
      </w:pPr>
      <w:bookmarkStart w:colFirst="0" w:colLast="0" w:name="_bklq04p9aonh" w:id="7"/>
      <w:bookmarkEnd w:id="7"/>
      <w:r w:rsidDel="00000000" w:rsidR="00000000" w:rsidRPr="00000000">
        <w:rPr>
          <w:rtl w:val="0"/>
        </w:rPr>
      </w:r>
    </w:p>
    <w:p w:rsidR="00000000" w:rsidDel="00000000" w:rsidP="00000000" w:rsidRDefault="00000000" w:rsidRPr="00000000" w14:paraId="0000001D">
      <w:pPr>
        <w:numPr>
          <w:ilvl w:val="1"/>
          <w:numId w:val="3"/>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progress on 2025-2026 plan – Total Funds: </w:t>
      </w:r>
      <w:r w:rsidDel="00000000" w:rsidR="00000000" w:rsidRPr="00000000">
        <w:rPr>
          <w:rFonts w:ascii="Calibri" w:cs="Calibri" w:eastAsia="Calibri" w:hAnsi="Calibri"/>
          <w:sz w:val="22"/>
          <w:szCs w:val="22"/>
          <w:rtl w:val="0"/>
        </w:rPr>
        <w:t xml:space="preserve">$4,304.57</w:t>
      </w:r>
    </w:p>
    <w:p w:rsidR="00000000" w:rsidDel="00000000" w:rsidP="00000000" w:rsidRDefault="00000000" w:rsidRPr="00000000" w14:paraId="0000001E">
      <w:pPr>
        <w:numPr>
          <w:ilvl w:val="2"/>
          <w:numId w:val="3"/>
        </w:numPr>
        <w:ind w:left="2160" w:hanging="1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Goal: At least 60% of the students at RES will demonstrate positive growth in reading as measured by STAR Reading as a result of increased academic coaching across content areas. </w:t>
      </w:r>
    </w:p>
    <w:p w:rsidR="00000000" w:rsidDel="00000000" w:rsidP="00000000" w:rsidRDefault="00000000" w:rsidRPr="00000000" w14:paraId="0000001F">
      <w:pPr>
        <w:numPr>
          <w:ilvl w:val="3"/>
          <w:numId w:val="3"/>
        </w:numP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First Coaching Cycle: Depths of Knowledge (Higher order questions)</w:t>
      </w:r>
    </w:p>
    <w:p w:rsidR="00000000" w:rsidDel="00000000" w:rsidP="00000000" w:rsidRDefault="00000000" w:rsidRPr="00000000" w14:paraId="00000020">
      <w:pPr>
        <w:numPr>
          <w:ilvl w:val="3"/>
          <w:numId w:val="3"/>
        </w:numP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Second Coaching Cycle: Each teacher selects a skill to focus on in the area of engagement, high-leverage strategies, or classroom management. </w:t>
      </w:r>
    </w:p>
    <w:p w:rsidR="00000000" w:rsidDel="00000000" w:rsidP="00000000" w:rsidRDefault="00000000" w:rsidRPr="00000000" w14:paraId="00000021">
      <w:pPr>
        <w:numPr>
          <w:ilvl w:val="3"/>
          <w:numId w:val="3"/>
        </w:numP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Stipends will be provided for each successful coaching cycle completed ($200 per cycle)</w:t>
      </w:r>
    </w:p>
    <w:p w:rsidR="00000000" w:rsidDel="00000000" w:rsidP="00000000" w:rsidRDefault="00000000" w:rsidRPr="00000000" w14:paraId="00000022">
      <w:pPr>
        <w:numPr>
          <w:ilvl w:val="3"/>
          <w:numId w:val="3"/>
        </w:numP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Stipends provided for coaches</w:t>
      </w:r>
    </w:p>
    <w:p w:rsidR="00000000" w:rsidDel="00000000" w:rsidP="00000000" w:rsidRDefault="00000000" w:rsidRPr="00000000" w14:paraId="00000023">
      <w:pPr>
        <w:numPr>
          <w:ilvl w:val="2"/>
          <w:numId w:val="3"/>
        </w:numPr>
        <w:ind w:left="2160" w:hanging="18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Progress: All teachers successfully completed the first cycle and are currently participating in the second cycle. Will be done in May.</w:t>
      </w:r>
    </w:p>
    <w:p w:rsidR="00000000" w:rsidDel="00000000" w:rsidP="00000000" w:rsidRDefault="00000000" w:rsidRPr="00000000" w14:paraId="00000024">
      <w:pPr>
        <w:numPr>
          <w:ilvl w:val="0"/>
          <w:numId w:val="2"/>
        </w:numPr>
        <w:ind w:left="144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Discussion: Stephanie explained how the first coaching cycles went and Melanie mentioned stipends have been processed. Stephanie told the group that the 2nd round of coaching cycles are in progress.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360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000000"/>
          <w:sz w:val="22"/>
          <w:szCs w:val="22"/>
        </w:rPr>
      </w:pPr>
      <w:bookmarkStart w:colFirst="0" w:colLast="0" w:name="_gjdgxs" w:id="8"/>
      <w:bookmarkEnd w:id="8"/>
      <w:r w:rsidDel="00000000" w:rsidR="00000000" w:rsidRPr="00000000">
        <w:rPr>
          <w:rFonts w:ascii="Calibri" w:cs="Calibri" w:eastAsia="Calibri" w:hAnsi="Calibri"/>
          <w:b w:val="1"/>
          <w:bCs w:val="1"/>
          <w:sz w:val="22"/>
          <w:szCs w:val="22"/>
          <w:rtl w:val="0"/>
        </w:rPr>
        <w:t xml:space="preserve">Proposed </w:t>
      </w:r>
      <w:r w:rsidDel="00000000" w:rsidR="00000000" w:rsidRPr="00000000">
        <w:rPr>
          <w:rFonts w:ascii="Calibri" w:cs="Calibri" w:eastAsia="Calibri" w:hAnsi="Calibri"/>
          <w:b w:val="1"/>
          <w:bCs w:val="1"/>
          <w:color w:val="000000"/>
          <w:sz w:val="22"/>
          <w:szCs w:val="22"/>
          <w:rtl w:val="0"/>
        </w:rPr>
        <w:t xml:space="preserve">Plan for School Land Trust Funds for </w:t>
      </w:r>
      <w:r w:rsidDel="00000000" w:rsidR="00000000" w:rsidRPr="00000000">
        <w:rPr>
          <w:rFonts w:ascii="Calibri" w:cs="Calibri" w:eastAsia="Calibri" w:hAnsi="Calibri"/>
          <w:b w:val="1"/>
          <w:bCs w:val="1"/>
          <w:sz w:val="22"/>
          <w:szCs w:val="22"/>
          <w:rtl w:val="0"/>
        </w:rPr>
        <w:t xml:space="preserve">2026-2027</w:t>
      </w:r>
      <w:r w:rsidDel="00000000" w:rsidR="00000000" w:rsidRPr="00000000">
        <w:rPr>
          <w:rtl w:val="0"/>
        </w:rPr>
      </w:r>
    </w:p>
    <w:p w:rsidR="00000000" w:rsidDel="00000000" w:rsidP="00000000" w:rsidRDefault="00000000" w:rsidRPr="00000000" w14:paraId="00000027">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Amount: </w:t>
      </w:r>
      <w:r w:rsidDel="00000000" w:rsidR="00000000" w:rsidRPr="00000000">
        <w:rPr>
          <w:rFonts w:ascii="Calibri" w:cs="Calibri" w:eastAsia="Calibri" w:hAnsi="Calibri"/>
          <w:i w:val="1"/>
          <w:iCs w:val="1"/>
          <w:sz w:val="22"/>
          <w:szCs w:val="22"/>
          <w:rtl w:val="0"/>
        </w:rPr>
        <w:t xml:space="preserve"> </w:t>
      </w:r>
      <w:r w:rsidDel="00000000" w:rsidR="00000000" w:rsidRPr="00000000">
        <w:rPr>
          <w:rFonts w:ascii="Calibri" w:cs="Calibri" w:eastAsia="Calibri" w:hAnsi="Calibri"/>
          <w:b w:val="1"/>
          <w:bCs w:val="1"/>
          <w:sz w:val="22"/>
          <w:szCs w:val="22"/>
          <w:rtl w:val="0"/>
        </w:rPr>
        <w:t xml:space="preserve">$3,377.40</w:t>
      </w:r>
      <w:r w:rsidDel="00000000" w:rsidR="00000000" w:rsidRPr="00000000">
        <w:rPr>
          <w:rFonts w:ascii="Calibri" w:cs="Calibri" w:eastAsia="Calibri" w:hAnsi="Calibri"/>
          <w:sz w:val="22"/>
          <w:szCs w:val="22"/>
          <w:rtl w:val="0"/>
        </w:rPr>
        <w:t xml:space="preserve">- Melanie shared a draft of the plan with some ideas and asked for feedback on the academic area and metric for the goal. The group unanimously agreed to continue focusing on reading with the proposed metric. </w:t>
      </w:r>
    </w:p>
    <w:p w:rsidR="00000000" w:rsidDel="00000000" w:rsidP="00000000" w:rsidRDefault="00000000" w:rsidRPr="00000000" w14:paraId="00000028">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Proposed Plan:</w:t>
      </w:r>
    </w:p>
    <w:p w:rsidR="00000000" w:rsidDel="00000000" w:rsidP="00000000" w:rsidRDefault="00000000" w:rsidRPr="00000000" w14:paraId="00000029">
      <w:pPr>
        <w:numPr>
          <w:ilvl w:val="2"/>
          <w:numId w:val="3"/>
        </w:numPr>
        <w:pBdr>
          <w:top w:space="0" w:sz="0" w:val="nil"/>
          <w:left w:space="0" w:sz="0" w:val="nil"/>
          <w:bottom w:space="0" w:sz="0" w:val="nil"/>
          <w:right w:space="0" w:sz="0" w:val="nil"/>
          <w:between w:space="0" w:sz="0" w:val="nil"/>
        </w:pBdr>
        <w:ind w:left="2160" w:hanging="18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Goal: Academic Achievement </w:t>
      </w:r>
      <w:r w:rsidDel="00000000" w:rsidR="00000000" w:rsidRPr="00000000">
        <w:rPr>
          <w:rtl w:val="0"/>
        </w:rPr>
      </w:r>
    </w:p>
    <w:p w:rsidR="00000000" w:rsidDel="00000000" w:rsidP="00000000" w:rsidRDefault="00000000" w:rsidRPr="00000000" w14:paraId="0000002A">
      <w:pPr>
        <w:ind w:left="21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least 60% of the students at River's Edge School will demonstrate positive growth in reading as measured by the district reading assessment (currently STAR Reading) as a result of increased academic coaching across content areas. </w:t>
      </w:r>
    </w:p>
    <w:p w:rsidR="00000000" w:rsidDel="00000000" w:rsidP="00000000" w:rsidRDefault="00000000" w:rsidRPr="00000000" w14:paraId="0000002B">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ind w:left="720" w:firstLine="72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Action Plan Steps</w:t>
      </w:r>
    </w:p>
    <w:p w:rsidR="00000000" w:rsidDel="00000000" w:rsidP="00000000" w:rsidRDefault="00000000" w:rsidRPr="00000000" w14:paraId="0000002D">
      <w:pPr>
        <w:numPr>
          <w:ilvl w:val="0"/>
          <w:numId w:val="4"/>
        </w:numPr>
        <w:ind w:left="2160" w:hanging="36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RES Administration will introduce the school coaching plan to licensed staff at the beginning of the year. </w:t>
      </w:r>
      <w:r w:rsidDel="00000000" w:rsidR="00000000" w:rsidRPr="00000000">
        <w:rPr>
          <w:rFonts w:ascii="Calibri" w:cs="Calibri" w:eastAsia="Calibri" w:hAnsi="Calibri"/>
          <w:i w:val="1"/>
          <w:iCs w:val="1"/>
          <w:color w:val="222222"/>
          <w:sz w:val="22"/>
          <w:szCs w:val="22"/>
          <w:rtl w:val="0"/>
        </w:rPr>
        <w:t xml:space="preserve">(No expenditure)</w:t>
      </w:r>
      <w:r w:rsidDel="00000000" w:rsidR="00000000" w:rsidRPr="00000000">
        <w:rPr>
          <w:rtl w:val="0"/>
        </w:rPr>
      </w:r>
    </w:p>
    <w:p w:rsidR="00000000" w:rsidDel="00000000" w:rsidP="00000000" w:rsidRDefault="00000000" w:rsidRPr="00000000" w14:paraId="0000002E">
      <w:pPr>
        <w:numPr>
          <w:ilvl w:val="0"/>
          <w:numId w:val="4"/>
        </w:numPr>
        <w:ind w:left="2160" w:hanging="36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All licensed teachers will be expected to participate in a coaching cycle in the first half of the year. The focus of the cycle will be based on data from the prior year’s coaching observations and the teacher’s self-assessment of their current needs. A complete coaching cycle will include a goal-setting meeting, initial observation, coaching meeting, follow up observation, and final debrief. At the conclusion of a successful coaching cycle, in which the teacher demonstrates improvement on the selected target skill, the teacher will receive a stipend of</w:t>
      </w:r>
      <w:r w:rsidDel="00000000" w:rsidR="00000000" w:rsidRPr="00000000">
        <w:rPr>
          <w:rFonts w:ascii="Calibri" w:cs="Calibri" w:eastAsia="Calibri" w:hAnsi="Calibri"/>
          <w:color w:val="222222"/>
          <w:sz w:val="22"/>
          <w:szCs w:val="22"/>
          <w:rtl w:val="0"/>
        </w:rPr>
        <w:t xml:space="preserve"> </w:t>
      </w:r>
      <w:r w:rsidDel="00000000" w:rsidR="00000000" w:rsidRPr="00000000">
        <w:rPr>
          <w:rFonts w:ascii="Calibri" w:cs="Calibri" w:eastAsia="Calibri" w:hAnsi="Calibri"/>
          <w:color w:val="222222"/>
          <w:sz w:val="22"/>
          <w:szCs w:val="22"/>
          <w:rtl w:val="0"/>
        </w:rPr>
        <w:t xml:space="preserve">$300</w:t>
      </w:r>
      <w:r w:rsidDel="00000000" w:rsidR="00000000" w:rsidRPr="00000000">
        <w:rPr>
          <w:rFonts w:ascii="Calibri" w:cs="Calibri" w:eastAsia="Calibri" w:hAnsi="Calibri"/>
          <w:color w:val="222222"/>
          <w:sz w:val="22"/>
          <w:szCs w:val="22"/>
          <w:rtl w:val="0"/>
        </w:rPr>
        <w:t xml:space="preserve">. </w:t>
      </w:r>
      <w:r w:rsidDel="00000000" w:rsidR="00000000" w:rsidRPr="00000000">
        <w:rPr>
          <w:rFonts w:ascii="Calibri" w:cs="Calibri" w:eastAsia="Calibri" w:hAnsi="Calibri"/>
          <w:color w:val="222222"/>
          <w:sz w:val="22"/>
          <w:szCs w:val="22"/>
          <w:highlight w:val="white"/>
          <w:rtl w:val="0"/>
        </w:rPr>
        <w:t xml:space="preserve">(Total Expense: </w:t>
      </w:r>
      <w:r w:rsidDel="00000000" w:rsidR="00000000" w:rsidRPr="00000000">
        <w:rPr>
          <w:rFonts w:ascii="Calibri" w:cs="Calibri" w:eastAsia="Calibri" w:hAnsi="Calibri"/>
          <w:color w:val="222222"/>
          <w:sz w:val="22"/>
          <w:szCs w:val="22"/>
          <w:rtl w:val="0"/>
        </w:rPr>
        <w:t xml:space="preserve">$2,400</w:t>
      </w:r>
      <w:r w:rsidDel="00000000" w:rsidR="00000000" w:rsidRPr="00000000">
        <w:rPr>
          <w:rFonts w:ascii="Calibri" w:cs="Calibri" w:eastAsia="Calibri" w:hAnsi="Calibri"/>
          <w:color w:val="222222"/>
          <w:sz w:val="22"/>
          <w:szCs w:val="22"/>
          <w:rtl w:val="0"/>
        </w:rPr>
        <w:t xml:space="preserve">).</w:t>
      </w:r>
      <w:r w:rsidDel="00000000" w:rsidR="00000000" w:rsidRPr="00000000">
        <w:rPr>
          <w:rFonts w:ascii="Calibri" w:cs="Calibri" w:eastAsia="Calibri" w:hAnsi="Calibri"/>
          <w:color w:val="222222"/>
          <w:sz w:val="22"/>
          <w:szCs w:val="22"/>
          <w:highlight w:val="white"/>
          <w:rtl w:val="0"/>
        </w:rPr>
        <w:t xml:space="preserve"> (</w:t>
      </w:r>
      <w:r w:rsidDel="00000000" w:rsidR="00000000" w:rsidRPr="00000000">
        <w:rPr>
          <w:rFonts w:ascii="Calibri" w:cs="Calibri" w:eastAsia="Calibri" w:hAnsi="Calibri"/>
          <w:i w:val="1"/>
          <w:iCs w:val="1"/>
          <w:color w:val="222222"/>
          <w:sz w:val="22"/>
          <w:szCs w:val="22"/>
          <w:rtl w:val="0"/>
        </w:rPr>
        <w:t xml:space="preserve">Expenditure: 100-200 Salaries</w:t>
      </w:r>
      <w:r w:rsidDel="00000000" w:rsidR="00000000" w:rsidRPr="00000000">
        <w:rPr>
          <w:rFonts w:ascii="Calibri" w:cs="Calibri" w:eastAsia="Calibri" w:hAnsi="Calibri"/>
          <w:color w:val="222222"/>
          <w:sz w:val="22"/>
          <w:szCs w:val="22"/>
          <w:highlight w:val="white"/>
          <w:rtl w:val="0"/>
        </w:rPr>
        <w:t xml:space="preserve">).</w:t>
      </w:r>
    </w:p>
    <w:p w:rsidR="00000000" w:rsidDel="00000000" w:rsidP="00000000" w:rsidRDefault="00000000" w:rsidRPr="00000000" w14:paraId="0000002F">
      <w:pPr>
        <w:numPr>
          <w:ilvl w:val="0"/>
          <w:numId w:val="4"/>
        </w:numPr>
        <w:ind w:left="2160" w:hanging="36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Each licensed teacher will engage in a second coaching cycle where they select a target skill based on their self-assessment and feedback from the instructional coach. At the completion of a second coaching cycle, in which a teacher demonstrates improvement on the selected target skill, the teacher will receive a stipend of</w:t>
      </w:r>
      <w:r w:rsidDel="00000000" w:rsidR="00000000" w:rsidRPr="00000000">
        <w:rPr>
          <w:rFonts w:ascii="Calibri" w:cs="Calibri" w:eastAsia="Calibri" w:hAnsi="Calibri"/>
          <w:color w:val="222222"/>
          <w:sz w:val="22"/>
          <w:szCs w:val="22"/>
          <w:rtl w:val="0"/>
        </w:rPr>
        <w:t xml:space="preserve"> </w:t>
      </w:r>
      <w:r w:rsidDel="00000000" w:rsidR="00000000" w:rsidRPr="00000000">
        <w:rPr>
          <w:rFonts w:ascii="Calibri" w:cs="Calibri" w:eastAsia="Calibri" w:hAnsi="Calibri"/>
          <w:color w:val="222222"/>
          <w:sz w:val="22"/>
          <w:szCs w:val="22"/>
          <w:rtl w:val="0"/>
        </w:rPr>
        <w:t xml:space="preserve">$300</w:t>
      </w:r>
      <w:r w:rsidDel="00000000" w:rsidR="00000000" w:rsidRPr="00000000">
        <w:rPr>
          <w:rFonts w:ascii="Calibri" w:cs="Calibri" w:eastAsia="Calibri" w:hAnsi="Calibri"/>
          <w:color w:val="222222"/>
          <w:sz w:val="22"/>
          <w:szCs w:val="22"/>
          <w:rtl w:val="0"/>
        </w:rPr>
        <w:t xml:space="preserve">. Land Trust funds will be depleted, and TSSA will be used to fund additional stipends. (</w:t>
      </w:r>
      <w:r w:rsidDel="00000000" w:rsidR="00000000" w:rsidRPr="00000000">
        <w:rPr>
          <w:rFonts w:ascii="Calibri" w:cs="Calibri" w:eastAsia="Calibri" w:hAnsi="Calibri"/>
          <w:color w:val="222222"/>
          <w:sz w:val="22"/>
          <w:szCs w:val="22"/>
          <w:highlight w:val="white"/>
          <w:rtl w:val="0"/>
        </w:rPr>
        <w:t xml:space="preserve">Total Expense:</w:t>
      </w:r>
      <w:r w:rsidDel="00000000" w:rsidR="00000000" w:rsidRPr="00000000">
        <w:rPr>
          <w:rFonts w:ascii="Calibri" w:cs="Calibri" w:eastAsia="Calibri" w:hAnsi="Calibri"/>
          <w:color w:val="222222"/>
          <w:sz w:val="22"/>
          <w:szCs w:val="22"/>
          <w:rtl w:val="0"/>
        </w:rPr>
        <w:t xml:space="preserve">1,277.40). (</w:t>
      </w:r>
      <w:r w:rsidDel="00000000" w:rsidR="00000000" w:rsidRPr="00000000">
        <w:rPr>
          <w:rFonts w:ascii="Calibri" w:cs="Calibri" w:eastAsia="Calibri" w:hAnsi="Calibri"/>
          <w:i w:val="1"/>
          <w:iCs w:val="1"/>
          <w:color w:val="222222"/>
          <w:sz w:val="22"/>
          <w:szCs w:val="22"/>
          <w:rtl w:val="0"/>
        </w:rPr>
        <w:t xml:space="preserve">Expenditure: 100-200 Salaries</w:t>
      </w:r>
      <w:r w:rsidDel="00000000" w:rsidR="00000000" w:rsidRPr="00000000">
        <w:rPr>
          <w:rFonts w:ascii="Calibri" w:cs="Calibri" w:eastAsia="Calibri" w:hAnsi="Calibri"/>
          <w:color w:val="222222"/>
          <w:sz w:val="22"/>
          <w:szCs w:val="22"/>
          <w:highlight w:val="white"/>
          <w:rtl w:val="0"/>
        </w:rPr>
        <w:t xml:space="preserve">).</w:t>
      </w:r>
    </w:p>
    <w:p w:rsidR="00000000" w:rsidDel="00000000" w:rsidP="00000000" w:rsidRDefault="00000000" w:rsidRPr="00000000" w14:paraId="00000030">
      <w:pPr>
        <w:numPr>
          <w:ilvl w:val="0"/>
          <w:numId w:val="4"/>
        </w:numPr>
        <w:ind w:left="2160" w:hanging="360"/>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Stipends for the instructional coach to complete both rounds of coaching will be paid through TSSA and not Land Trust. (No </w:t>
      </w:r>
      <w:r w:rsidDel="00000000" w:rsidR="00000000" w:rsidRPr="00000000">
        <w:rPr>
          <w:rFonts w:ascii="Calibri" w:cs="Calibri" w:eastAsia="Calibri" w:hAnsi="Calibri"/>
          <w:i w:val="1"/>
          <w:iCs w:val="1"/>
          <w:color w:val="222222"/>
          <w:sz w:val="22"/>
          <w:szCs w:val="22"/>
          <w:rtl w:val="0"/>
        </w:rPr>
        <w:t xml:space="preserve">Expenditure</w:t>
      </w:r>
      <w:r w:rsidDel="00000000" w:rsidR="00000000" w:rsidRPr="00000000">
        <w:rPr>
          <w:rFonts w:ascii="Calibri" w:cs="Calibri" w:eastAsia="Calibri" w:hAnsi="Calibri"/>
          <w:color w:val="222222"/>
          <w:sz w:val="22"/>
          <w:szCs w:val="22"/>
          <w:highlight w:val="white"/>
          <w:rtl w:val="0"/>
        </w:rPr>
        <w:t xml:space="preserve">).</w:t>
      </w:r>
    </w:p>
    <w:p w:rsidR="00000000" w:rsidDel="00000000" w:rsidP="00000000" w:rsidRDefault="00000000" w:rsidRPr="00000000" w14:paraId="00000031">
      <w:pPr>
        <w:ind w:left="43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Plan discussion and approval</w:t>
      </w:r>
      <w:r w:rsidDel="00000000" w:rsidR="00000000" w:rsidRPr="00000000">
        <w:rPr>
          <w:rFonts w:ascii="Calibri" w:cs="Calibri" w:eastAsia="Calibri" w:hAnsi="Calibri"/>
          <w:sz w:val="22"/>
          <w:szCs w:val="22"/>
          <w:rtl w:val="0"/>
        </w:rPr>
        <w:t xml:space="preserve">: Eve pointed out that having the students watch their teachers go through the coaching cycle models continuous improvement to them. Melanie pointed out the increased funding amount from the prior year, and explained how TSSA would support the plan by providing funding for stipends once the Land Trust Funding runs out.  Ryan commented that teachers deserve a lot more than we are able to provide in stipends through Land Trust, but that the increased amounts help. </w:t>
      </w:r>
    </w:p>
    <w:p w:rsidR="00000000" w:rsidDel="00000000" w:rsidP="00000000" w:rsidRDefault="00000000" w:rsidRPr="00000000" w14:paraId="00000033">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Voting results to approve this school plan:</w:t>
      </w:r>
    </w:p>
    <w:p w:rsidR="00000000" w:rsidDel="00000000" w:rsidP="00000000" w:rsidRDefault="00000000" w:rsidRPr="00000000" w14:paraId="00000035">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Number that approved: 6</w:t>
      </w:r>
    </w:p>
    <w:p w:rsidR="00000000" w:rsidDel="00000000" w:rsidP="00000000" w:rsidRDefault="00000000" w:rsidRPr="00000000" w14:paraId="00000036">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Number that did not approve: 0</w:t>
      </w:r>
    </w:p>
    <w:p w:rsidR="00000000" w:rsidDel="00000000" w:rsidP="00000000" w:rsidRDefault="00000000" w:rsidRPr="00000000" w14:paraId="00000037">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Number absent: 0</w:t>
      </w:r>
    </w:p>
    <w:p w:rsidR="00000000" w:rsidDel="00000000" w:rsidP="00000000" w:rsidRDefault="00000000" w:rsidRPr="00000000" w14:paraId="00000038">
      <w:pP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Members signed the signature form</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FYI: </w:t>
      </w:r>
      <w:r w:rsidDel="00000000" w:rsidR="00000000" w:rsidRPr="00000000">
        <w:rPr>
          <w:rFonts w:ascii="Calibri" w:cs="Calibri" w:eastAsia="Calibri" w:hAnsi="Calibri"/>
          <w:color w:val="000000"/>
          <w:sz w:val="22"/>
          <w:szCs w:val="22"/>
          <w:rtl w:val="0"/>
        </w:rPr>
        <w:t xml:space="preserve">TSSA Overview </w:t>
      </w:r>
    </w:p>
    <w:p w:rsidR="00000000" w:rsidDel="00000000" w:rsidP="00000000" w:rsidRDefault="00000000" w:rsidRPr="00000000" w14:paraId="0000003C">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Three areas: Coaching, Professional development, School-based initiatives</w:t>
      </w:r>
    </w:p>
    <w:p w:rsidR="00000000" w:rsidDel="00000000" w:rsidP="00000000" w:rsidRDefault="00000000" w:rsidRPr="00000000" w14:paraId="0000003D">
      <w:pPr>
        <w:numPr>
          <w:ilvl w:val="1"/>
          <w:numId w:val="3"/>
        </w:numPr>
        <w:pBdr>
          <w:top w:space="0" w:sz="0" w:val="nil"/>
          <w:left w:space="0" w:sz="0" w:val="nil"/>
          <w:bottom w:space="0" w:sz="0" w:val="nil"/>
          <w:right w:space="0" w:sz="0" w:val="nil"/>
          <w:between w:space="0" w:sz="0" w:val="nil"/>
        </w:pBdr>
        <w:ind w:left="1440" w:hanging="36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Our efforts with TSSA align with our priorities on Land Trust.</w:t>
      </w:r>
    </w:p>
    <w:p w:rsidR="00000000" w:rsidDel="00000000" w:rsidP="00000000" w:rsidRDefault="00000000" w:rsidRPr="00000000" w14:paraId="0000003E">
      <w:pPr>
        <w:numPr>
          <w:ilvl w:val="2"/>
          <w:numId w:val="3"/>
        </w:numPr>
        <w:pBdr>
          <w:top w:space="0" w:sz="0" w:val="nil"/>
          <w:left w:space="0" w:sz="0" w:val="nil"/>
          <w:bottom w:space="0" w:sz="0" w:val="nil"/>
          <w:right w:space="0" w:sz="0" w:val="nil"/>
          <w:between w:space="0" w:sz="0" w:val="nil"/>
        </w:pBdr>
        <w:ind w:left="2160" w:hanging="18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Melanie explained ideas for what to fund </w:t>
      </w:r>
      <w:r w:rsidDel="00000000" w:rsidR="00000000" w:rsidRPr="00000000">
        <w:rPr>
          <w:rFonts w:ascii="Calibri" w:cs="Calibri" w:eastAsia="Calibri" w:hAnsi="Calibri"/>
          <w:sz w:val="22"/>
          <w:szCs w:val="22"/>
          <w:rtl w:val="0"/>
        </w:rPr>
        <w:t xml:space="preserve">through</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TSSA next year:</w:t>
      </w:r>
    </w:p>
    <w:p w:rsidR="00000000" w:rsidDel="00000000" w:rsidP="00000000" w:rsidRDefault="00000000" w:rsidRPr="00000000" w14:paraId="0000003F">
      <w:pPr>
        <w:numPr>
          <w:ilvl w:val="3"/>
          <w:numId w:val="3"/>
        </w:numPr>
        <w:pBdr>
          <w:top w:space="0" w:sz="0" w:val="nil"/>
          <w:left w:space="0" w:sz="0" w:val="nil"/>
          <w:bottom w:space="0" w:sz="0" w:val="nil"/>
          <w:right w:space="0" w:sz="0" w:val="nil"/>
          <w:between w:space="0" w:sz="0" w:val="nil"/>
        </w:pBd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Additional stipend money for completing coaching cycles</w:t>
      </w:r>
    </w:p>
    <w:p w:rsidR="00000000" w:rsidDel="00000000" w:rsidP="00000000" w:rsidRDefault="00000000" w:rsidRPr="00000000" w14:paraId="00000040">
      <w:pPr>
        <w:numPr>
          <w:ilvl w:val="3"/>
          <w:numId w:val="3"/>
        </w:numPr>
        <w:pBdr>
          <w:top w:space="0" w:sz="0" w:val="nil"/>
          <w:left w:space="0" w:sz="0" w:val="nil"/>
          <w:bottom w:space="0" w:sz="0" w:val="nil"/>
          <w:right w:space="0" w:sz="0" w:val="nil"/>
          <w:between w:space="0" w:sz="0" w:val="nil"/>
        </w:pBd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Stipend to the instructional coach ($500 for each round of coaching cycles- $1,000 total)</w:t>
      </w:r>
    </w:p>
    <w:p w:rsidR="00000000" w:rsidDel="00000000" w:rsidP="00000000" w:rsidRDefault="00000000" w:rsidRPr="00000000" w14:paraId="00000041">
      <w:pPr>
        <w:numPr>
          <w:ilvl w:val="3"/>
          <w:numId w:val="3"/>
        </w:numPr>
        <w:pBdr>
          <w:top w:space="0" w:sz="0" w:val="nil"/>
          <w:left w:space="0" w:sz="0" w:val="nil"/>
          <w:bottom w:space="0" w:sz="0" w:val="nil"/>
          <w:right w:space="0" w:sz="0" w:val="nil"/>
          <w:between w:space="0" w:sz="0" w:val="nil"/>
        </w:pBd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IXL- Program for progress monitoring</w:t>
      </w:r>
    </w:p>
    <w:p w:rsidR="00000000" w:rsidDel="00000000" w:rsidP="00000000" w:rsidRDefault="00000000" w:rsidRPr="00000000" w14:paraId="00000042">
      <w:pPr>
        <w:numPr>
          <w:ilvl w:val="3"/>
          <w:numId w:val="3"/>
        </w:numPr>
        <w:pBdr>
          <w:top w:space="0" w:sz="0" w:val="nil"/>
          <w:left w:space="0" w:sz="0" w:val="nil"/>
          <w:bottom w:space="0" w:sz="0" w:val="nil"/>
          <w:right w:space="0" w:sz="0" w:val="nil"/>
          <w:between w:space="0" w:sz="0" w:val="nil"/>
        </w:pBd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Lexia- Online reading program</w:t>
      </w:r>
    </w:p>
    <w:p w:rsidR="00000000" w:rsidDel="00000000" w:rsidP="00000000" w:rsidRDefault="00000000" w:rsidRPr="00000000" w14:paraId="00000043">
      <w:pPr>
        <w:numPr>
          <w:ilvl w:val="3"/>
          <w:numId w:val="3"/>
        </w:numPr>
        <w:pBdr>
          <w:top w:space="0" w:sz="0" w:val="nil"/>
          <w:left w:space="0" w:sz="0" w:val="nil"/>
          <w:bottom w:space="0" w:sz="0" w:val="nil"/>
          <w:right w:space="0" w:sz="0" w:val="nil"/>
          <w:between w:space="0" w:sz="0" w:val="nil"/>
        </w:pBdr>
        <w:ind w:left="288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Professional Development</w:t>
      </w:r>
    </w:p>
    <w:p w:rsidR="00000000" w:rsidDel="00000000" w:rsidP="00000000" w:rsidRDefault="00000000" w:rsidRPr="00000000" w14:paraId="00000044">
      <w:pPr>
        <w:numPr>
          <w:ilvl w:val="4"/>
          <w:numId w:val="3"/>
        </w:numPr>
        <w:pBdr>
          <w:top w:space="0" w:sz="0" w:val="nil"/>
          <w:left w:space="0" w:sz="0" w:val="nil"/>
          <w:bottom w:space="0" w:sz="0" w:val="nil"/>
          <w:right w:space="0" w:sz="0" w:val="nil"/>
          <w:between w:space="0" w:sz="0" w:val="nil"/>
        </w:pBdr>
        <w:ind w:left="360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Conferences such as Literacy Promise</w:t>
      </w:r>
    </w:p>
    <w:p w:rsidR="00000000" w:rsidDel="00000000" w:rsidP="00000000" w:rsidRDefault="00000000" w:rsidRPr="00000000" w14:paraId="00000045">
      <w:pPr>
        <w:numPr>
          <w:ilvl w:val="4"/>
          <w:numId w:val="3"/>
        </w:numPr>
        <w:pBdr>
          <w:top w:space="0" w:sz="0" w:val="nil"/>
          <w:left w:space="0" w:sz="0" w:val="nil"/>
          <w:bottom w:space="0" w:sz="0" w:val="nil"/>
          <w:right w:space="0" w:sz="0" w:val="nil"/>
          <w:between w:space="0" w:sz="0" w:val="nil"/>
        </w:pBdr>
        <w:ind w:left="360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Quarterly ESP trainings</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1440" w:firstLine="0"/>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 Appreciation Week (May</w:t>
      </w:r>
      <w:r w:rsidDel="00000000" w:rsidR="00000000" w:rsidRPr="00000000">
        <w:rPr>
          <w:rFonts w:ascii="Calibri" w:cs="Calibri" w:eastAsia="Calibri" w:hAnsi="Calibri"/>
          <w:sz w:val="22"/>
          <w:szCs w:val="22"/>
          <w:rtl w:val="0"/>
        </w:rPr>
        <w:t xml:space="preserve"> 4-8</w:t>
      </w:r>
      <w:r w:rsidDel="00000000" w:rsidR="00000000" w:rsidRPr="00000000">
        <w:rPr>
          <w:rFonts w:ascii="Calibri" w:cs="Calibri" w:eastAsia="Calibri" w:hAnsi="Calibri"/>
          <w:color w:val="000000"/>
          <w:sz w:val="22"/>
          <w:szCs w:val="22"/>
          <w:rtl w:val="0"/>
        </w:rPr>
        <w:t xml:space="preserve">, 202</w:t>
      </w:r>
      <w:r w:rsidDel="00000000" w:rsidR="00000000" w:rsidRPr="00000000">
        <w:rPr>
          <w:rFonts w:ascii="Calibri" w:cs="Calibri" w:eastAsia="Calibri" w:hAnsi="Calibri"/>
          <w:sz w:val="22"/>
          <w:szCs w:val="22"/>
          <w:rtl w:val="0"/>
        </w:rPr>
        <w:t xml:space="preserve">6)- Eve mentioned to the parents that she will be in touch when it gets closer to organize some fun things for the teachers. </w:t>
      </w:r>
      <w:r w:rsidDel="00000000" w:rsidR="00000000" w:rsidRPr="00000000">
        <w:rPr>
          <w:rFonts w:ascii="Calibri" w:cs="Calibri" w:eastAsia="Calibri" w:hAnsi="Calibri"/>
          <w:color w:val="2f5496"/>
          <w:sz w:val="22"/>
          <w:szCs w:val="22"/>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Meeting adjourned at 4:09 p.m.</w:t>
      </w:r>
    </w:p>
    <w:sectPr>
      <w:pgSz w:h="15840" w:w="12240" w:orient="portrait"/>
      <w:pgMar w:bottom="864" w:top="8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bullet"/>
      <w:lvlText w:val="●"/>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18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18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