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b w:val="1"/>
          <w:sz w:val="28"/>
          <w:szCs w:val="28"/>
        </w:rPr>
      </w:pPr>
      <w:r w:rsidDel="00000000" w:rsidR="00000000" w:rsidRPr="00000000">
        <w:rPr>
          <w:rFonts w:ascii="Calibri" w:cs="Calibri" w:eastAsia="Calibri" w:hAnsi="Calibri"/>
          <w:sz w:val="24"/>
          <w:szCs w:val="24"/>
        </w:rPr>
        <w:drawing>
          <wp:inline distB="0" distT="0" distL="0" distR="0">
            <wp:extent cx="1626521" cy="699739"/>
            <wp:effectExtent b="0" l="0" r="0" t="0"/>
            <wp:docPr descr="River's Edge School | Home of the Falcons" id="1" name="image1.png"/>
            <a:graphic>
              <a:graphicData uri="http://schemas.openxmlformats.org/drawingml/2006/picture">
                <pic:pic>
                  <pic:nvPicPr>
                    <pic:cNvPr descr="River's Edge School | Home of the Falcons" id="0" name="image1.png"/>
                    <pic:cNvPicPr preferRelativeResize="0"/>
                  </pic:nvPicPr>
                  <pic:blipFill>
                    <a:blip r:embed="rId6"/>
                    <a:srcRect b="0" l="0" r="0" t="0"/>
                    <a:stretch>
                      <a:fillRect/>
                    </a:stretch>
                  </pic:blipFill>
                  <pic:spPr>
                    <a:xfrm>
                      <a:off x="0" y="0"/>
                      <a:ext cx="1626521" cy="69973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River’s Edge School LAND Trust Plan</w:t>
      </w:r>
    </w:p>
    <w:p w:rsidR="00000000" w:rsidDel="00000000" w:rsidP="00000000" w:rsidRDefault="00000000" w:rsidRPr="00000000" w14:paraId="00000004">
      <w:pPr>
        <w:spacing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sz w:val="28"/>
          <w:szCs w:val="28"/>
          <w:rtl w:val="0"/>
        </w:rPr>
        <w:t xml:space="preserve">2023-2024</w:t>
      </w:r>
      <w:r w:rsidDel="00000000" w:rsidR="00000000" w:rsidRPr="00000000">
        <w:rPr>
          <w:rtl w:val="0"/>
        </w:rPr>
      </w:r>
    </w:p>
    <w:p w:rsidR="00000000" w:rsidDel="00000000" w:rsidP="00000000" w:rsidRDefault="00000000" w:rsidRPr="00000000" w14:paraId="00000005">
      <w:pPr>
        <w:spacing w:after="16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spacing w:after="160" w:line="240" w:lineRule="auto"/>
        <w:rPr>
          <w:rFonts w:ascii="Calibri" w:cs="Calibri" w:eastAsia="Calibri" w:hAnsi="Calibri"/>
          <w:u w:val="single"/>
        </w:rPr>
      </w:pPr>
      <w:r w:rsidDel="00000000" w:rsidR="00000000" w:rsidRPr="00000000">
        <w:rPr>
          <w:rFonts w:ascii="Calibri" w:cs="Calibri" w:eastAsia="Calibri" w:hAnsi="Calibri"/>
          <w:b w:val="1"/>
          <w:u w:val="single"/>
          <w:rtl w:val="0"/>
        </w:rPr>
        <w:t xml:space="preserve">Goal 1: Academic Achievement</w:t>
      </w: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rtl w:val="0"/>
        </w:rPr>
        <w:t xml:space="preserve">At least half of all River's Edge School students will make typical or above typical progress in reading as a result of increased collaboration between teachers and Education Support Professionals (ESP).</w:t>
      </w:r>
    </w:p>
    <w:p w:rsidR="00000000" w:rsidDel="00000000" w:rsidP="00000000" w:rsidRDefault="00000000" w:rsidRPr="00000000" w14:paraId="00000008">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after="160" w:line="240" w:lineRule="auto"/>
        <w:rPr>
          <w:rFonts w:ascii="Calibri" w:cs="Calibri" w:eastAsia="Calibri" w:hAnsi="Calibri"/>
        </w:rPr>
      </w:pPr>
      <w:r w:rsidDel="00000000" w:rsidR="00000000" w:rsidRPr="00000000">
        <w:rPr>
          <w:rFonts w:ascii="Calibri" w:cs="Calibri" w:eastAsia="Calibri" w:hAnsi="Calibri"/>
          <w:b w:val="1"/>
          <w:rtl w:val="0"/>
        </w:rPr>
        <w:t xml:space="preserve">Academic Areas.</w:t>
      </w:r>
      <w:r w:rsidDel="00000000" w:rsidR="00000000" w:rsidRPr="00000000">
        <w:rPr>
          <w:rFonts w:ascii="Calibri" w:cs="Calibri" w:eastAsia="Calibri" w:hAnsi="Calibri"/>
          <w:rtl w:val="0"/>
        </w:rPr>
        <w:t xml:space="preserve">  English/Language arts</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Measurements.</w:t>
      </w:r>
      <w:r w:rsidDel="00000000" w:rsidR="00000000" w:rsidRPr="00000000">
        <w:rPr>
          <w:rFonts w:ascii="Calibri" w:cs="Calibri" w:eastAsia="Calibri" w:hAnsi="Calibri"/>
          <w:rtl w:val="0"/>
        </w:rPr>
        <w:t xml:space="preserve">  </w:t>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rtl w:val="0"/>
        </w:rPr>
        <w:t xml:space="preserve">The council determined reading is the most critical academic need because improved reading skills will allow students to more fully access all other content areas. </w:t>
      </w:r>
    </w:p>
    <w:p w:rsidR="00000000" w:rsidDel="00000000" w:rsidP="00000000" w:rsidRDefault="00000000" w:rsidRPr="00000000" w14:paraId="0000000C">
      <w:pPr>
        <w:spacing w:line="240" w:lineRule="auto"/>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14:paraId="0000000D">
      <w:pPr>
        <w:numPr>
          <w:ilvl w:val="0"/>
          <w:numId w:val="8"/>
        </w:numPr>
        <w:spacing w:line="240" w:lineRule="auto"/>
        <w:ind w:left="720" w:hanging="360"/>
        <w:rPr>
          <w:color w:val="222222"/>
          <w:highlight w:val="white"/>
        </w:rPr>
      </w:pPr>
      <w:r w:rsidDel="00000000" w:rsidR="00000000" w:rsidRPr="00000000">
        <w:rPr>
          <w:rFonts w:ascii="Calibri" w:cs="Calibri" w:eastAsia="Calibri" w:hAnsi="Calibri"/>
          <w:color w:val="222222"/>
          <w:highlight w:val="white"/>
          <w:rtl w:val="0"/>
        </w:rPr>
        <w:t xml:space="preserve">Reading: Growth Measure</w:t>
      </w:r>
    </w:p>
    <w:p w:rsidR="00000000" w:rsidDel="00000000" w:rsidP="00000000" w:rsidRDefault="00000000" w:rsidRPr="00000000" w14:paraId="0000000E">
      <w:pPr>
        <w:numPr>
          <w:ilvl w:val="1"/>
          <w:numId w:val="8"/>
        </w:numPr>
        <w:spacing w:line="240" w:lineRule="auto"/>
        <w:ind w:left="1440" w:hanging="360"/>
      </w:pPr>
      <w:r w:rsidDel="00000000" w:rsidR="00000000" w:rsidRPr="00000000">
        <w:rPr>
          <w:rFonts w:ascii="Calibri" w:cs="Calibri" w:eastAsia="Calibri" w:hAnsi="Calibri"/>
          <w:rtl w:val="0"/>
        </w:rPr>
        <w:t xml:space="preserve">We expect to meet or exceed 50% of our students achieving typical or above typical progress on their Growth Measure reading score. These data will be based on students who have comparisons available from fall 2023 to spring 2024.</w:t>
      </w:r>
    </w:p>
    <w:p w:rsidR="00000000" w:rsidDel="00000000" w:rsidP="00000000" w:rsidRDefault="00000000" w:rsidRPr="00000000" w14:paraId="0000000F">
      <w:pPr>
        <w:spacing w:line="240" w:lineRule="auto"/>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Action Plan Steps</w:t>
      </w:r>
      <w:r w:rsidDel="00000000" w:rsidR="00000000" w:rsidRPr="00000000">
        <w:rPr>
          <w:rtl w:val="0"/>
        </w:rPr>
      </w:r>
    </w:p>
    <w:p w:rsidR="00000000" w:rsidDel="00000000" w:rsidP="00000000" w:rsidRDefault="00000000" w:rsidRPr="00000000" w14:paraId="00000011">
      <w:pPr>
        <w:numPr>
          <w:ilvl w:val="0"/>
          <w:numId w:val="5"/>
        </w:numPr>
        <w:spacing w:line="240" w:lineRule="auto"/>
        <w:ind w:left="720" w:hanging="360"/>
        <w:rPr>
          <w:rFonts w:ascii="Calibri" w:cs="Calibri" w:eastAsia="Calibri" w:hAnsi="Calibri"/>
          <w:color w:val="222222"/>
          <w:highlight w:val="white"/>
        </w:rPr>
      </w:pPr>
      <w:r w:rsidDel="00000000" w:rsidR="00000000" w:rsidRPr="00000000">
        <w:rPr>
          <w:rFonts w:ascii="Calibri" w:cs="Calibri" w:eastAsia="Calibri" w:hAnsi="Calibri"/>
          <w:color w:val="222222"/>
          <w:highlight w:val="white"/>
          <w:rtl w:val="0"/>
        </w:rPr>
        <w:t xml:space="preserve">Education Support Professionals (ESPs) will be offered additional hours to participate in Professional Learning Communities (PLCs) and collaborate with licensed staff. During this time, they will collaborate about academic and behavioral programming to increase students’ success at River’s Edge School. ESPs will add their time to a weekly timesheet to be paid accordingly. (</w:t>
      </w:r>
      <w:r w:rsidDel="00000000" w:rsidR="00000000" w:rsidRPr="00000000">
        <w:rPr>
          <w:rFonts w:ascii="Calibri" w:cs="Calibri" w:eastAsia="Calibri" w:hAnsi="Calibri"/>
          <w:i w:val="1"/>
          <w:color w:val="222222"/>
          <w:rtl w:val="0"/>
        </w:rPr>
        <w:t xml:space="preserve">Expenditure: 100-200 Salaries</w:t>
      </w:r>
      <w:r w:rsidDel="00000000" w:rsidR="00000000" w:rsidRPr="00000000">
        <w:rPr>
          <w:rFonts w:ascii="Calibri" w:cs="Calibri" w:eastAsia="Calibri" w:hAnsi="Calibri"/>
          <w:color w:val="222222"/>
          <w:highlight w:val="white"/>
          <w:rtl w:val="0"/>
        </w:rPr>
        <w:t xml:space="preserve">).</w:t>
      </w:r>
    </w:p>
    <w:p w:rsidR="00000000" w:rsidDel="00000000" w:rsidP="00000000" w:rsidRDefault="00000000" w:rsidRPr="00000000" w14:paraId="00000012">
      <w:pPr>
        <w:spacing w:line="240" w:lineRule="auto"/>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Fonts w:ascii="Calibri" w:cs="Calibri" w:eastAsia="Calibri" w:hAnsi="Calibri"/>
          <w:b w:val="1"/>
          <w:i w:val="1"/>
          <w:rtl w:val="0"/>
        </w:rPr>
        <w:t xml:space="preserve">Planned Expenditures</w:t>
      </w:r>
      <w:r w:rsidDel="00000000" w:rsidR="00000000" w:rsidRPr="00000000">
        <w:rPr>
          <w:rtl w:val="0"/>
        </w:rPr>
      </w:r>
    </w:p>
    <w:tbl>
      <w:tblPr>
        <w:tblStyle w:val="Table1"/>
        <w:tblW w:w="9479.0" w:type="dxa"/>
        <w:jc w:val="left"/>
        <w:tblInd w:w="-1440.0" w:type="dxa"/>
        <w:tblLayout w:type="fixed"/>
        <w:tblLook w:val="0400"/>
      </w:tblPr>
      <w:tblGrid>
        <w:gridCol w:w="9257"/>
        <w:gridCol w:w="222"/>
        <w:tblGridChange w:id="0">
          <w:tblGrid>
            <w:gridCol w:w="9257"/>
            <w:gridCol w:w="222"/>
          </w:tblGrid>
        </w:tblGridChange>
      </w:tblGrid>
      <w:tr>
        <w:trPr>
          <w:cantSplit w:val="0"/>
          <w:trHeight w:val="288" w:hRule="atLeast"/>
          <w:tblHeader w:val="0"/>
        </w:trPr>
        <w:tc>
          <w:tcPr>
            <w:tcMar>
              <w:top w:w="0.0" w:type="dxa"/>
              <w:left w:w="108.0" w:type="dxa"/>
              <w:bottom w:w="0.0" w:type="dxa"/>
              <w:right w:w="108.0" w:type="dxa"/>
            </w:tcMar>
          </w:tcPr>
          <w:p w:rsidR="00000000" w:rsidDel="00000000" w:rsidP="00000000" w:rsidRDefault="00000000" w:rsidRPr="00000000" w14:paraId="00000014">
            <w:pPr>
              <w:numPr>
                <w:ilvl w:val="0"/>
                <w:numId w:val="3"/>
              </w:numPr>
              <w:spacing w:line="240" w:lineRule="auto"/>
              <w:ind w:left="1800" w:hanging="360"/>
              <w:rPr>
                <w:b w:val="1"/>
                <w:i w:val="1"/>
              </w:rPr>
            </w:pPr>
            <w:r w:rsidDel="00000000" w:rsidR="00000000" w:rsidRPr="00000000">
              <w:rPr>
                <w:rFonts w:ascii="Calibri" w:cs="Calibri" w:eastAsia="Calibri" w:hAnsi="Calibri"/>
                <w:b w:val="1"/>
                <w:i w:val="1"/>
                <w:rtl w:val="0"/>
              </w:rPr>
              <w:t xml:space="preserve">People and Professional Development (Salaries 100-200 / Professional Dev 300)</w:t>
            </w:r>
          </w:p>
          <w:p w:rsidR="00000000" w:rsidDel="00000000" w:rsidP="00000000" w:rsidRDefault="00000000" w:rsidRPr="00000000" w14:paraId="00000015">
            <w:pPr>
              <w:numPr>
                <w:ilvl w:val="1"/>
                <w:numId w:val="3"/>
              </w:numPr>
              <w:spacing w:line="240" w:lineRule="auto"/>
              <w:ind w:left="2520" w:hanging="360"/>
              <w:rPr>
                <w:i w:val="1"/>
              </w:rPr>
            </w:pPr>
            <w:r w:rsidDel="00000000" w:rsidR="00000000" w:rsidRPr="00000000">
              <w:rPr>
                <w:rFonts w:ascii="Calibri" w:cs="Calibri" w:eastAsia="Calibri" w:hAnsi="Calibri"/>
                <w:i w:val="1"/>
                <w:rtl w:val="0"/>
              </w:rPr>
              <w:t xml:space="preserve">Salaries and Benefits (Goal 1: Action Step 1)</w:t>
            </w:r>
          </w:p>
          <w:p w:rsidR="00000000" w:rsidDel="00000000" w:rsidP="00000000" w:rsidRDefault="00000000" w:rsidRPr="00000000" w14:paraId="00000016">
            <w:pPr>
              <w:numPr>
                <w:ilvl w:val="2"/>
                <w:numId w:val="3"/>
              </w:numPr>
              <w:spacing w:line="240" w:lineRule="auto"/>
              <w:ind w:left="3240" w:hanging="360"/>
              <w:rPr>
                <w:i w:val="1"/>
              </w:rPr>
            </w:pPr>
            <w:r w:rsidDel="00000000" w:rsidR="00000000" w:rsidRPr="00000000">
              <w:rPr>
                <w:rFonts w:ascii="Calibri" w:cs="Calibri" w:eastAsia="Calibri" w:hAnsi="Calibri"/>
                <w:i w:val="1"/>
                <w:rtl w:val="0"/>
              </w:rPr>
              <w:t xml:space="preserve">Amount: $2,072.32</w:t>
            </w:r>
          </w:p>
          <w:p w:rsidR="00000000" w:rsidDel="00000000" w:rsidP="00000000" w:rsidRDefault="00000000" w:rsidRPr="00000000" w14:paraId="00000017">
            <w:pPr>
              <w:spacing w:line="240" w:lineRule="auto"/>
              <w:ind w:left="3240" w:firstLine="0"/>
              <w:rPr>
                <w:rFonts w:ascii="Calibri" w:cs="Calibri" w:eastAsia="Calibri" w:hAnsi="Calibri"/>
                <w:i w:val="1"/>
              </w:rPr>
            </w:pPr>
            <w:r w:rsidDel="00000000" w:rsidR="00000000" w:rsidRPr="00000000">
              <w:rPr>
                <w:rtl w:val="0"/>
              </w:rPr>
            </w:r>
          </w:p>
        </w:tc>
      </w:tr>
      <w:tr>
        <w:trPr>
          <w:cantSplit w:val="0"/>
          <w:trHeight w:val="288" w:hRule="atLeast"/>
          <w:tblHeader w:val="0"/>
        </w:trPr>
        <w:tc>
          <w:tcPr>
            <w:tcMar>
              <w:top w:w="0.0" w:type="dxa"/>
              <w:left w:w="108.0" w:type="dxa"/>
              <w:bottom w:w="0.0" w:type="dxa"/>
              <w:right w:w="108.0" w:type="dxa"/>
            </w:tcMar>
          </w:tcPr>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tl w:val="0"/>
              </w:rPr>
            </w:r>
          </w:p>
        </w:tc>
        <w:tc>
          <w:tcPr>
            <w:tcMar>
              <w:top w:w="0.0" w:type="dxa"/>
              <w:left w:w="108.0" w:type="dxa"/>
              <w:bottom w:w="0.0" w:type="dxa"/>
              <w:right w:w="108.0" w:type="dxa"/>
            </w:tcMar>
          </w:tcPr>
          <w:p w:rsidR="00000000" w:rsidDel="00000000" w:rsidP="00000000" w:rsidRDefault="00000000" w:rsidRPr="00000000" w14:paraId="00000019">
            <w:pPr>
              <w:numPr>
                <w:ilvl w:val="0"/>
                <w:numId w:val="6"/>
              </w:numPr>
              <w:spacing w:line="240" w:lineRule="auto"/>
              <w:ind w:left="720" w:hanging="360"/>
              <w:rPr>
                <w:i w:val="1"/>
              </w:rPr>
            </w:pPr>
            <w:r w:rsidDel="00000000" w:rsidR="00000000" w:rsidRPr="00000000">
              <w:rPr>
                <w:rtl w:val="0"/>
              </w:rPr>
            </w:r>
          </w:p>
        </w:tc>
      </w:tr>
    </w:tbl>
    <w:p w:rsidR="00000000" w:rsidDel="00000000" w:rsidP="00000000" w:rsidRDefault="00000000" w:rsidRPr="00000000" w14:paraId="0000001A">
      <w:pPr>
        <w:spacing w:after="160" w:line="240" w:lineRule="auto"/>
        <w:rPr>
          <w:rFonts w:ascii="Calibri" w:cs="Calibri" w:eastAsia="Calibri" w:hAnsi="Calibri"/>
          <w:u w:val="single"/>
        </w:rPr>
      </w:pPr>
      <w:r w:rsidDel="00000000" w:rsidR="00000000" w:rsidRPr="00000000">
        <w:rPr>
          <w:rFonts w:ascii="Calibri" w:cs="Calibri" w:eastAsia="Calibri" w:hAnsi="Calibri"/>
          <w:b w:val="1"/>
          <w:u w:val="single"/>
          <w:rtl w:val="0"/>
        </w:rPr>
        <w:t xml:space="preserve">Goal 2: Eligibility for Mainstream</w:t>
      </w: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color w:val="222222"/>
          <w:highlight w:val="white"/>
        </w:rPr>
      </w:pPr>
      <w:r w:rsidDel="00000000" w:rsidR="00000000" w:rsidRPr="00000000">
        <w:rPr>
          <w:rFonts w:ascii="Calibri" w:cs="Calibri" w:eastAsia="Calibri" w:hAnsi="Calibri"/>
          <w:color w:val="222222"/>
          <w:highlight w:val="white"/>
          <w:rtl w:val="0"/>
        </w:rPr>
        <w:t xml:space="preserve">As a self-contained special education school, our goal is to increase the number of students who are eligible to attend an academic mainstream class by at least 10% from the beginning of the year to the end of 4th quarter.</w:t>
      </w:r>
    </w:p>
    <w:p w:rsidR="00000000" w:rsidDel="00000000" w:rsidP="00000000" w:rsidRDefault="00000000" w:rsidRPr="00000000" w14:paraId="0000001C">
      <w:pPr>
        <w:spacing w:line="240" w:lineRule="auto"/>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14:paraId="0000001D">
      <w:pPr>
        <w:spacing w:after="160" w:line="240" w:lineRule="auto"/>
        <w:rPr>
          <w:rFonts w:ascii="Calibri" w:cs="Calibri" w:eastAsia="Calibri" w:hAnsi="Calibri"/>
        </w:rPr>
      </w:pPr>
      <w:r w:rsidDel="00000000" w:rsidR="00000000" w:rsidRPr="00000000">
        <w:rPr>
          <w:rFonts w:ascii="Calibri" w:cs="Calibri" w:eastAsia="Calibri" w:hAnsi="Calibri"/>
          <w:b w:val="1"/>
          <w:rtl w:val="0"/>
        </w:rPr>
        <w:t xml:space="preserve">Academic Areas.</w:t>
      </w:r>
      <w:r w:rsidDel="00000000" w:rsidR="00000000" w:rsidRPr="00000000">
        <w:rPr>
          <w:rFonts w:ascii="Calibri" w:cs="Calibri" w:eastAsia="Calibri" w:hAnsi="Calibri"/>
          <w:rtl w:val="0"/>
        </w:rPr>
        <w:t xml:space="preserve">  Improved access to mainstream opportunities will impact our students’ ability to access core curriculum in areas of English/Language Arts, Mathematics, Social Studies, and Science, as well as in additional areas such as PE, health and electives.</w:t>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Measurements.</w:t>
      </w:r>
      <w:r w:rsidDel="00000000" w:rsidR="00000000" w:rsidRPr="00000000">
        <w:rPr>
          <w:rFonts w:ascii="Calibri" w:cs="Calibri" w:eastAsia="Calibri" w:hAnsi="Calibri"/>
          <w:rtl w:val="0"/>
        </w:rPr>
        <w:t xml:space="preserve">  </w:t>
      </w:r>
    </w:p>
    <w:p w:rsidR="00000000" w:rsidDel="00000000" w:rsidP="00000000" w:rsidRDefault="00000000" w:rsidRPr="00000000" w14:paraId="0000001F">
      <w:pPr>
        <w:spacing w:line="240" w:lineRule="auto"/>
        <w:rPr>
          <w:rFonts w:ascii="Calibri" w:cs="Calibri" w:eastAsia="Calibri" w:hAnsi="Calibri"/>
          <w:color w:val="222222"/>
          <w:highlight w:val="white"/>
        </w:rPr>
      </w:pPr>
      <w:r w:rsidDel="00000000" w:rsidR="00000000" w:rsidRPr="00000000">
        <w:rPr>
          <w:rFonts w:ascii="Calibri" w:cs="Calibri" w:eastAsia="Calibri" w:hAnsi="Calibri"/>
          <w:color w:val="222222"/>
          <w:highlight w:val="white"/>
          <w:rtl w:val="0"/>
        </w:rPr>
        <w:t xml:space="preserve">The council determined that students' eligibility for mainstream is critical because it increases their access to academic content in a general education school. Eligibility for mainstream: </w:t>
      </w:r>
    </w:p>
    <w:p w:rsidR="00000000" w:rsidDel="00000000" w:rsidP="00000000" w:rsidRDefault="00000000" w:rsidRPr="00000000" w14:paraId="00000020">
      <w:pPr>
        <w:numPr>
          <w:ilvl w:val="0"/>
          <w:numId w:val="1"/>
        </w:numPr>
        <w:spacing w:line="240" w:lineRule="auto"/>
        <w:ind w:left="720" w:hanging="360"/>
        <w:rPr>
          <w:rFonts w:ascii="Calibri" w:cs="Calibri" w:eastAsia="Calibri" w:hAnsi="Calibri"/>
          <w:color w:val="222222"/>
          <w:highlight w:val="white"/>
          <w:u w:val="none"/>
        </w:rPr>
      </w:pPr>
      <w:r w:rsidDel="00000000" w:rsidR="00000000" w:rsidRPr="00000000">
        <w:rPr>
          <w:rFonts w:ascii="Calibri" w:cs="Calibri" w:eastAsia="Calibri" w:hAnsi="Calibri"/>
          <w:color w:val="222222"/>
          <w:highlight w:val="white"/>
          <w:rtl w:val="0"/>
        </w:rPr>
        <w:t xml:space="preserve">The number of students eligible for an academic mainstream class at the beginning of the year will serve as the baseline measure. By spring 2024 we expect to see at least a 10% increase in the number of students eligible to attend at least 1 hour of academic content in a mainstream setting. Eligibility is determined based on their academic standing in River's Edge courses and their progress on the River’s Edge level system.</w:t>
      </w:r>
    </w:p>
    <w:p w:rsidR="00000000" w:rsidDel="00000000" w:rsidP="00000000" w:rsidRDefault="00000000" w:rsidRPr="00000000" w14:paraId="00000021">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Action Plan Steps</w:t>
      </w:r>
      <w:r w:rsidDel="00000000" w:rsidR="00000000" w:rsidRPr="00000000">
        <w:rPr>
          <w:rtl w:val="0"/>
        </w:rPr>
      </w:r>
    </w:p>
    <w:p w:rsidR="00000000" w:rsidDel="00000000" w:rsidP="00000000" w:rsidRDefault="00000000" w:rsidRPr="00000000" w14:paraId="00000023">
      <w:pPr>
        <w:shd w:fill="ffffff" w:val="clear"/>
        <w:spacing w:line="240" w:lineRule="auto"/>
        <w:rPr>
          <w:rFonts w:ascii="Calibri" w:cs="Calibri" w:eastAsia="Calibri" w:hAnsi="Calibri"/>
        </w:rPr>
      </w:pPr>
      <w:r w:rsidDel="00000000" w:rsidR="00000000" w:rsidRPr="00000000">
        <w:rPr>
          <w:rFonts w:ascii="Calibri" w:cs="Calibri" w:eastAsia="Calibri" w:hAnsi="Calibri"/>
          <w:color w:val="222222"/>
          <w:highlight w:val="white"/>
          <w:rtl w:val="0"/>
        </w:rPr>
        <w:t xml:space="preserve">1. 1. We will renew our subscription to the </w:t>
      </w:r>
      <w:r w:rsidDel="00000000" w:rsidR="00000000" w:rsidRPr="00000000">
        <w:rPr>
          <w:rFonts w:ascii="Calibri" w:cs="Calibri" w:eastAsia="Calibri" w:hAnsi="Calibri"/>
          <w:i w:val="1"/>
          <w:color w:val="222222"/>
          <w:highlight w:val="white"/>
          <w:rtl w:val="0"/>
        </w:rPr>
        <w:t xml:space="preserve">Move This World</w:t>
      </w:r>
      <w:r w:rsidDel="00000000" w:rsidR="00000000" w:rsidRPr="00000000">
        <w:rPr>
          <w:rFonts w:ascii="Calibri" w:cs="Calibri" w:eastAsia="Calibri" w:hAnsi="Calibri"/>
          <w:color w:val="222222"/>
          <w:highlight w:val="white"/>
          <w:rtl w:val="0"/>
        </w:rPr>
        <w:t xml:space="preserve"> program to be used schoolwide. </w:t>
      </w:r>
      <w:r w:rsidDel="00000000" w:rsidR="00000000" w:rsidRPr="00000000">
        <w:rPr>
          <w:rFonts w:ascii="Calibri" w:cs="Calibri" w:eastAsia="Calibri" w:hAnsi="Calibri"/>
          <w:i w:val="1"/>
          <w:color w:val="222222"/>
          <w:highlight w:val="white"/>
          <w:rtl w:val="0"/>
        </w:rPr>
        <w:t xml:space="preserve">(Expenditure: 670 Software).</w:t>
      </w:r>
      <w:r w:rsidDel="00000000" w:rsidR="00000000" w:rsidRPr="00000000">
        <w:rPr>
          <w:rtl w:val="0"/>
        </w:rPr>
      </w:r>
    </w:p>
    <w:p w:rsidR="00000000" w:rsidDel="00000000" w:rsidP="00000000" w:rsidRDefault="00000000" w:rsidRPr="00000000" w14:paraId="00000024">
      <w:pPr>
        <w:shd w:fill="ffffff" w:val="clear"/>
        <w:spacing w:line="240" w:lineRule="auto"/>
        <w:rPr>
          <w:rFonts w:ascii="Calibri" w:cs="Calibri" w:eastAsia="Calibri" w:hAnsi="Calibri"/>
        </w:rPr>
      </w:pPr>
      <w:r w:rsidDel="00000000" w:rsidR="00000000" w:rsidRPr="00000000">
        <w:rPr>
          <w:rFonts w:ascii="Calibri" w:cs="Calibri" w:eastAsia="Calibri" w:hAnsi="Calibri"/>
          <w:color w:val="222222"/>
          <w:rtl w:val="0"/>
        </w:rPr>
        <w:t xml:space="preserve">2. We will provide ongoing training on </w:t>
      </w:r>
      <w:r w:rsidDel="00000000" w:rsidR="00000000" w:rsidRPr="00000000">
        <w:rPr>
          <w:rFonts w:ascii="Calibri" w:cs="Calibri" w:eastAsia="Calibri" w:hAnsi="Calibri"/>
          <w:i w:val="1"/>
          <w:color w:val="222222"/>
          <w:rtl w:val="0"/>
        </w:rPr>
        <w:t xml:space="preserve">Move This World</w:t>
      </w:r>
      <w:r w:rsidDel="00000000" w:rsidR="00000000" w:rsidRPr="00000000">
        <w:rPr>
          <w:rFonts w:ascii="Calibri" w:cs="Calibri" w:eastAsia="Calibri" w:hAnsi="Calibri"/>
          <w:color w:val="222222"/>
          <w:rtl w:val="0"/>
        </w:rPr>
        <w:t xml:space="preserve"> at the beginning of the year, and as provided by the publishers as part of the purchase price for the program. (No expenditure).</w:t>
      </w:r>
      <w:r w:rsidDel="00000000" w:rsidR="00000000" w:rsidRPr="00000000">
        <w:rPr>
          <w:rtl w:val="0"/>
        </w:rPr>
      </w:r>
    </w:p>
    <w:p w:rsidR="00000000" w:rsidDel="00000000" w:rsidP="00000000" w:rsidRDefault="00000000" w:rsidRPr="00000000" w14:paraId="00000025">
      <w:pPr>
        <w:shd w:fill="ffffff" w:val="clear"/>
        <w:spacing w:line="240" w:lineRule="auto"/>
        <w:rPr>
          <w:rFonts w:ascii="Calibri" w:cs="Calibri" w:eastAsia="Calibri" w:hAnsi="Calibri"/>
        </w:rPr>
      </w:pPr>
      <w:r w:rsidDel="00000000" w:rsidR="00000000" w:rsidRPr="00000000">
        <w:rPr>
          <w:rFonts w:ascii="Calibri" w:cs="Calibri" w:eastAsia="Calibri" w:hAnsi="Calibri"/>
          <w:color w:val="222222"/>
          <w:rtl w:val="0"/>
        </w:rPr>
        <w:t xml:space="preserve">3. We will continue to embed </w:t>
      </w:r>
      <w:r w:rsidDel="00000000" w:rsidR="00000000" w:rsidRPr="00000000">
        <w:rPr>
          <w:rFonts w:ascii="Calibri" w:cs="Calibri" w:eastAsia="Calibri" w:hAnsi="Calibri"/>
          <w:i w:val="1"/>
          <w:color w:val="222222"/>
          <w:rtl w:val="0"/>
        </w:rPr>
        <w:t xml:space="preserve">Move This World </w:t>
      </w:r>
      <w:r w:rsidDel="00000000" w:rsidR="00000000" w:rsidRPr="00000000">
        <w:rPr>
          <w:rFonts w:ascii="Calibri" w:cs="Calibri" w:eastAsia="Calibri" w:hAnsi="Calibri"/>
          <w:color w:val="222222"/>
          <w:rtl w:val="0"/>
        </w:rPr>
        <w:t xml:space="preserve">into our master schedule to ensure students are able to engage in the program during Teacher Advisory. (No expenditure).</w:t>
      </w:r>
      <w:r w:rsidDel="00000000" w:rsidR="00000000" w:rsidRPr="00000000">
        <w:rPr>
          <w:rtl w:val="0"/>
        </w:rPr>
      </w:r>
    </w:p>
    <w:p w:rsidR="00000000" w:rsidDel="00000000" w:rsidP="00000000" w:rsidRDefault="00000000" w:rsidRPr="00000000" w14:paraId="00000026">
      <w:pPr>
        <w:shd w:fill="ffffff" w:val="clear"/>
        <w:spacing w:line="240" w:lineRule="auto"/>
        <w:rPr>
          <w:rFonts w:ascii="Calibri" w:cs="Calibri" w:eastAsia="Calibri" w:hAnsi="Calibri"/>
          <w:color w:val="222222"/>
        </w:rPr>
      </w:pPr>
      <w:r w:rsidDel="00000000" w:rsidR="00000000" w:rsidRPr="00000000">
        <w:rPr>
          <w:rFonts w:ascii="Calibri" w:cs="Calibri" w:eastAsia="Calibri" w:hAnsi="Calibri"/>
          <w:color w:val="222222"/>
          <w:rtl w:val="0"/>
        </w:rPr>
        <w:t xml:space="preserve">4. The administration team will monitor usage of </w:t>
      </w:r>
      <w:r w:rsidDel="00000000" w:rsidR="00000000" w:rsidRPr="00000000">
        <w:rPr>
          <w:rFonts w:ascii="Calibri" w:cs="Calibri" w:eastAsia="Calibri" w:hAnsi="Calibri"/>
          <w:i w:val="1"/>
          <w:color w:val="222222"/>
          <w:rtl w:val="0"/>
        </w:rPr>
        <w:t xml:space="preserve">Move This World </w:t>
      </w:r>
      <w:r w:rsidDel="00000000" w:rsidR="00000000" w:rsidRPr="00000000">
        <w:rPr>
          <w:rFonts w:ascii="Calibri" w:cs="Calibri" w:eastAsia="Calibri" w:hAnsi="Calibri"/>
          <w:color w:val="222222"/>
          <w:rtl w:val="0"/>
        </w:rPr>
        <w:t xml:space="preserve">throughout the school year to ensure implementation. (No expenditure). </w:t>
      </w:r>
    </w:p>
    <w:p w:rsidR="00000000" w:rsidDel="00000000" w:rsidP="00000000" w:rsidRDefault="00000000" w:rsidRPr="00000000" w14:paraId="00000027">
      <w:pPr>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rPr>
      </w:pPr>
      <w:r w:rsidDel="00000000" w:rsidR="00000000" w:rsidRPr="00000000">
        <w:rPr>
          <w:rFonts w:ascii="Calibri" w:cs="Calibri" w:eastAsia="Calibri" w:hAnsi="Calibri"/>
          <w:b w:val="1"/>
          <w:i w:val="1"/>
          <w:rtl w:val="0"/>
        </w:rPr>
        <w:t xml:space="preserve">Planned Expenditures</w:t>
      </w:r>
      <w:r w:rsidDel="00000000" w:rsidR="00000000" w:rsidRPr="00000000">
        <w:rPr>
          <w:rtl w:val="0"/>
        </w:rPr>
      </w:r>
    </w:p>
    <w:tbl>
      <w:tblPr>
        <w:tblStyle w:val="Table2"/>
        <w:tblW w:w="8743.0" w:type="dxa"/>
        <w:jc w:val="left"/>
        <w:tblInd w:w="-108.0" w:type="dxa"/>
        <w:tblLayout w:type="fixed"/>
        <w:tblLook w:val="0400"/>
      </w:tblPr>
      <w:tblGrid>
        <w:gridCol w:w="8743"/>
        <w:tblGridChange w:id="0">
          <w:tblGrid>
            <w:gridCol w:w="8743"/>
          </w:tblGrid>
        </w:tblGridChange>
      </w:tblGrid>
      <w:tr>
        <w:trPr>
          <w:cantSplit w:val="0"/>
          <w:trHeight w:val="288" w:hRule="atLeast"/>
          <w:tblHeader w:val="0"/>
        </w:trPr>
        <w:tc>
          <w:tcPr>
            <w:tcMar>
              <w:top w:w="0.0" w:type="dxa"/>
              <w:left w:w="108.0" w:type="dxa"/>
              <w:bottom w:w="0.0" w:type="dxa"/>
              <w:right w:w="108.0" w:type="dxa"/>
            </w:tcMar>
          </w:tcPr>
          <w:p w:rsidR="00000000" w:rsidDel="00000000" w:rsidP="00000000" w:rsidRDefault="00000000" w:rsidRPr="00000000" w14:paraId="00000029">
            <w:pPr>
              <w:numPr>
                <w:ilvl w:val="0"/>
                <w:numId w:val="4"/>
              </w:numPr>
              <w:spacing w:line="240" w:lineRule="auto"/>
              <w:ind w:left="360"/>
            </w:pPr>
            <w:r w:rsidDel="00000000" w:rsidR="00000000" w:rsidRPr="00000000">
              <w:rPr>
                <w:rFonts w:ascii="Calibri" w:cs="Calibri" w:eastAsia="Calibri" w:hAnsi="Calibri"/>
                <w:b w:val="1"/>
                <w:i w:val="1"/>
                <w:rtl w:val="0"/>
              </w:rPr>
              <w:t xml:space="preserve">Books and Technology (641 Books / 650 Technology / 670 Software)</w:t>
            </w:r>
            <w:r w:rsidDel="00000000" w:rsidR="00000000" w:rsidRPr="00000000">
              <w:rPr>
                <w:rtl w:val="0"/>
              </w:rPr>
            </w:r>
          </w:p>
          <w:p w:rsidR="00000000" w:rsidDel="00000000" w:rsidP="00000000" w:rsidRDefault="00000000" w:rsidRPr="00000000" w14:paraId="0000002A">
            <w:pPr>
              <w:numPr>
                <w:ilvl w:val="0"/>
                <w:numId w:val="2"/>
              </w:numPr>
              <w:spacing w:line="240" w:lineRule="auto"/>
              <w:ind w:left="1080" w:hanging="360"/>
            </w:pPr>
            <w:r w:rsidDel="00000000" w:rsidR="00000000" w:rsidRPr="00000000">
              <w:rPr>
                <w:rFonts w:ascii="Calibri" w:cs="Calibri" w:eastAsia="Calibri" w:hAnsi="Calibri"/>
                <w:rtl w:val="0"/>
              </w:rPr>
              <w:t xml:space="preserve">Subscription to </w:t>
            </w:r>
            <w:r w:rsidDel="00000000" w:rsidR="00000000" w:rsidRPr="00000000">
              <w:rPr>
                <w:rFonts w:ascii="Calibri" w:cs="Calibri" w:eastAsia="Calibri" w:hAnsi="Calibri"/>
                <w:i w:val="1"/>
                <w:rtl w:val="0"/>
              </w:rPr>
              <w:t xml:space="preserve">Move This World</w:t>
            </w:r>
            <w:r w:rsidDel="00000000" w:rsidR="00000000" w:rsidRPr="00000000">
              <w:rPr>
                <w:rFonts w:ascii="Calibri" w:cs="Calibri" w:eastAsia="Calibri" w:hAnsi="Calibri"/>
                <w:rtl w:val="0"/>
              </w:rPr>
              <w:t xml:space="preserve"> for the 2022-2023 school year (Action Plan Step 1)</w:t>
            </w:r>
          </w:p>
          <w:p w:rsidR="00000000" w:rsidDel="00000000" w:rsidP="00000000" w:rsidRDefault="00000000" w:rsidRPr="00000000" w14:paraId="0000002B">
            <w:pPr>
              <w:numPr>
                <w:ilvl w:val="0"/>
                <w:numId w:val="7"/>
              </w:numPr>
              <w:spacing w:line="240" w:lineRule="auto"/>
              <w:ind w:left="1800" w:hanging="360"/>
            </w:pPr>
            <w:r w:rsidDel="00000000" w:rsidR="00000000" w:rsidRPr="00000000">
              <w:rPr>
                <w:rFonts w:ascii="Calibri" w:cs="Calibri" w:eastAsia="Calibri" w:hAnsi="Calibri"/>
                <w:rtl w:val="0"/>
              </w:rPr>
              <w:t xml:space="preserve">Amount: $1,265.00</w:t>
            </w:r>
          </w:p>
        </w:tc>
      </w:tr>
      <w:tr>
        <w:trPr>
          <w:cantSplit w:val="0"/>
          <w:trHeight w:val="288" w:hRule="atLeast"/>
          <w:tblHeader w:val="0"/>
        </w:trPr>
        <w:tc>
          <w:tcPr>
            <w:tcMar>
              <w:top w:w="0.0" w:type="dxa"/>
              <w:left w:w="108.0" w:type="dxa"/>
              <w:bottom w:w="0.0" w:type="dxa"/>
              <w:right w:w="108.0" w:type="dxa"/>
            </w:tcMar>
          </w:tcPr>
          <w:p w:rsidR="00000000" w:rsidDel="00000000" w:rsidP="00000000" w:rsidRDefault="00000000" w:rsidRPr="00000000" w14:paraId="0000002C">
            <w:pPr>
              <w:spacing w:line="240" w:lineRule="auto"/>
              <w:rPr>
                <w:rFonts w:ascii="Calibri" w:cs="Calibri" w:eastAsia="Calibri" w:hAnsi="Calibri"/>
                <w:b w:val="1"/>
                <w:i w:val="1"/>
              </w:rPr>
            </w:pPr>
            <w:r w:rsidDel="00000000" w:rsidR="00000000" w:rsidRPr="00000000">
              <w:rPr>
                <w:rtl w:val="0"/>
              </w:rPr>
            </w:r>
          </w:p>
        </w:tc>
      </w:tr>
    </w:tbl>
    <w:p w:rsidR="00000000" w:rsidDel="00000000" w:rsidP="00000000" w:rsidRDefault="00000000" w:rsidRPr="00000000" w14:paraId="0000002D">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Funding Changes.</w:t>
      </w:r>
      <w:r w:rsidDel="00000000" w:rsidR="00000000" w:rsidRPr="00000000">
        <w:rPr>
          <w:rtl w:val="0"/>
        </w:rPr>
      </w:r>
    </w:p>
    <w:p w:rsidR="00000000" w:rsidDel="00000000" w:rsidP="00000000" w:rsidRDefault="00000000" w:rsidRPr="00000000" w14:paraId="0000002E">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If expenditures in a plan are provided through a different funding source, making funds available to implement the goals in this plan, how will the funds be used differently to implement this plan? </w:t>
      </w:r>
    </w:p>
    <w:p w:rsidR="00000000" w:rsidDel="00000000" w:rsidP="00000000" w:rsidRDefault="00000000" w:rsidRPr="00000000" w14:paraId="0000002F">
      <w:pPr>
        <w:spacing w:after="160" w:line="240" w:lineRule="auto"/>
        <w:rPr>
          <w:rFonts w:ascii="Calibri" w:cs="Calibri" w:eastAsia="Calibri" w:hAnsi="Calibri"/>
        </w:rPr>
      </w:pPr>
      <w:r w:rsidDel="00000000" w:rsidR="00000000" w:rsidRPr="00000000">
        <w:rPr>
          <w:rFonts w:ascii="Calibri" w:cs="Calibri" w:eastAsia="Calibri" w:hAnsi="Calibri"/>
          <w:rtl w:val="0"/>
        </w:rPr>
        <w:t xml:space="preserve">If the cost of </w:t>
      </w:r>
      <w:r w:rsidDel="00000000" w:rsidR="00000000" w:rsidRPr="00000000">
        <w:rPr>
          <w:rFonts w:ascii="Calibri" w:cs="Calibri" w:eastAsia="Calibri" w:hAnsi="Calibri"/>
          <w:i w:val="1"/>
          <w:rtl w:val="0"/>
        </w:rPr>
        <w:t xml:space="preserve">Move This World</w:t>
      </w:r>
      <w:r w:rsidDel="00000000" w:rsidR="00000000" w:rsidRPr="00000000">
        <w:rPr>
          <w:rFonts w:ascii="Calibri" w:cs="Calibri" w:eastAsia="Calibri" w:hAnsi="Calibri"/>
          <w:rtl w:val="0"/>
        </w:rPr>
        <w:t xml:space="preserve"> differs from the estimated amount (Goal 2), we will adjust the amount allocated to Goal 1. Additional money will allow us to approve more hours for ESPs to collaborate in PLC teams with licensed teachers in academic and behavioral programming.</w:t>
      </w:r>
    </w:p>
    <w:p w:rsidR="00000000" w:rsidDel="00000000" w:rsidP="00000000" w:rsidRDefault="00000000" w:rsidRPr="00000000" w14:paraId="00000030">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Publicity.</w:t>
      </w:r>
    </w:p>
    <w:p w:rsidR="00000000" w:rsidDel="00000000" w:rsidP="00000000" w:rsidRDefault="00000000" w:rsidRPr="00000000" w14:paraId="00000031">
      <w:pPr>
        <w:spacing w:line="240" w:lineRule="auto"/>
        <w:rPr>
          <w:rFonts w:ascii="Calibri" w:cs="Calibri" w:eastAsia="Calibri" w:hAnsi="Calibri"/>
          <w:b w:val="1"/>
        </w:rPr>
      </w:pPr>
      <w:r w:rsidDel="00000000" w:rsidR="00000000" w:rsidRPr="00000000">
        <w:rPr>
          <w:rFonts w:ascii="Calibri" w:cs="Calibri" w:eastAsia="Calibri" w:hAnsi="Calibri"/>
          <w:rtl w:val="0"/>
        </w:rPr>
        <w:t xml:space="preserve">We will post our plan on our website.</w:t>
      </w: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Approval.</w:t>
      </w:r>
    </w:p>
    <w:p w:rsidR="00000000" w:rsidDel="00000000" w:rsidP="00000000" w:rsidRDefault="00000000" w:rsidRPr="00000000" w14:paraId="00000034">
      <w:pPr>
        <w:spacing w:line="240" w:lineRule="auto"/>
        <w:rPr>
          <w:rFonts w:ascii="Calibri" w:cs="Calibri" w:eastAsia="Calibri" w:hAnsi="Calibri"/>
        </w:rPr>
      </w:pPr>
      <w:r w:rsidDel="00000000" w:rsidR="00000000" w:rsidRPr="00000000">
        <w:rPr>
          <w:rFonts w:ascii="Calibri" w:cs="Calibri" w:eastAsia="Calibri" w:hAnsi="Calibri"/>
          <w:rtl w:val="0"/>
        </w:rPr>
        <w:t xml:space="preserve">We held a School Community Council meeting on Monday, March 13th at 3:15 p.m. </w:t>
      </w:r>
    </w:p>
    <w:p w:rsidR="00000000" w:rsidDel="00000000" w:rsidP="00000000" w:rsidRDefault="00000000" w:rsidRPr="00000000" w14:paraId="0000003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6">
      <w:pPr>
        <w:spacing w:line="240" w:lineRule="auto"/>
        <w:rPr>
          <w:rFonts w:ascii="Calibri" w:cs="Calibri" w:eastAsia="Calibri" w:hAnsi="Calibri"/>
        </w:rPr>
      </w:pPr>
      <w:r w:rsidDel="00000000" w:rsidR="00000000" w:rsidRPr="00000000">
        <w:rPr>
          <w:rFonts w:ascii="Calibri" w:cs="Calibri" w:eastAsia="Calibri" w:hAnsi="Calibri"/>
          <w:rtl w:val="0"/>
        </w:rPr>
        <w:t xml:space="preserve">In attendance: Amy Deros (Council Chair- parent), Eve Garcia (Vice Chair- parent), Barb Stanger (parent), Charlene Kelleher (parent), Jamie Charkosky (parent- joined via phone), Melanie Dawson (Principal), Katie Jarvis (Assistant Principal), Veronica Killion (Teacher), Antonio Garcia (community member- not part of voting council). Not in attendance: Melissa DeNovellis (parent)</w:t>
      </w:r>
    </w:p>
    <w:p w:rsidR="00000000" w:rsidDel="00000000" w:rsidP="00000000" w:rsidRDefault="00000000" w:rsidRPr="00000000" w14:paraId="0000003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8">
      <w:pPr>
        <w:spacing w:line="240" w:lineRule="auto"/>
        <w:rPr>
          <w:rFonts w:ascii="Calibri" w:cs="Calibri" w:eastAsia="Calibri" w:hAnsi="Calibri"/>
        </w:rPr>
      </w:pPr>
      <w:r w:rsidDel="00000000" w:rsidR="00000000" w:rsidRPr="00000000">
        <w:rPr>
          <w:rFonts w:ascii="Calibri" w:cs="Calibri" w:eastAsia="Calibri" w:hAnsi="Calibri"/>
          <w:rtl w:val="0"/>
        </w:rPr>
        <w:t xml:space="preserve">Voting results to approve this school plan:</w:t>
      </w:r>
    </w:p>
    <w:p w:rsidR="00000000" w:rsidDel="00000000" w:rsidP="00000000" w:rsidRDefault="00000000" w:rsidRPr="00000000" w14:paraId="00000039">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Number that approved: 8</w:t>
      </w:r>
    </w:p>
    <w:p w:rsidR="00000000" w:rsidDel="00000000" w:rsidP="00000000" w:rsidRDefault="00000000" w:rsidRPr="00000000" w14:paraId="0000003A">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Number that did not approve: 0</w:t>
      </w:r>
    </w:p>
    <w:p w:rsidR="00000000" w:rsidDel="00000000" w:rsidP="00000000" w:rsidRDefault="00000000" w:rsidRPr="00000000" w14:paraId="0000003B">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Number absent: 1</w:t>
      </w:r>
    </w:p>
    <w:p w:rsidR="00000000" w:rsidDel="00000000" w:rsidP="00000000" w:rsidRDefault="00000000" w:rsidRPr="00000000" w14:paraId="0000003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
      <w:lvlJc w:val="left"/>
      <w:pPr>
        <w:ind w:left="1800" w:hanging="360"/>
      </w:pPr>
      <w:rPr>
        <w:rFonts w:ascii="Noto Sans Symbols" w:cs="Noto Sans Symbols" w:eastAsia="Noto Sans Symbols" w:hAnsi="Noto Sans Symbols"/>
      </w:rPr>
    </w:lvl>
    <w:lvl w:ilvl="2">
      <w:start w:val="1"/>
      <w:numFmt w:val="bullet"/>
      <w:lvlText w:val="o"/>
      <w:lvlJc w:val="left"/>
      <w:pPr>
        <w:ind w:left="2520" w:hanging="360"/>
      </w:pPr>
      <w:rPr>
        <w:rFonts w:ascii="Courier New" w:cs="Courier New" w:eastAsia="Courier New" w:hAnsi="Courier New"/>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1800" w:hanging="360"/>
      </w:pPr>
      <w:rPr>
        <w:rFonts w:ascii="Noto Sans Symbols" w:cs="Noto Sans Symbols" w:eastAsia="Noto Sans Symbols" w:hAnsi="Noto Sans Symbols"/>
        <w:sz w:val="20"/>
        <w:szCs w:val="20"/>
      </w:rPr>
    </w:lvl>
    <w:lvl w:ilvl="1">
      <w:start w:val="1"/>
      <w:numFmt w:val="bullet"/>
      <w:lvlText w:val="●"/>
      <w:lvlJc w:val="left"/>
      <w:pPr>
        <w:ind w:left="2520" w:hanging="360"/>
      </w:pPr>
      <w:rPr>
        <w:rFonts w:ascii="Noto Sans Symbols" w:cs="Noto Sans Symbols" w:eastAsia="Noto Sans Symbols" w:hAnsi="Noto Sans Symbols"/>
        <w:sz w:val="20"/>
        <w:szCs w:val="20"/>
      </w:rPr>
    </w:lvl>
    <w:lvl w:ilvl="2">
      <w:start w:val="1"/>
      <w:numFmt w:val="bullet"/>
      <w:lvlText w:val="o"/>
      <w:lvlJc w:val="left"/>
      <w:pPr>
        <w:ind w:left="3240" w:hanging="360"/>
      </w:pPr>
      <w:rPr>
        <w:rFonts w:ascii="Courier New" w:cs="Courier New" w:eastAsia="Courier New" w:hAnsi="Courier New"/>
        <w:sz w:val="20"/>
        <w:szCs w:val="20"/>
      </w:rPr>
    </w:lvl>
    <w:lvl w:ilvl="3">
      <w:start w:val="1"/>
      <w:numFmt w:val="bullet"/>
      <w:lvlText w:val="▪"/>
      <w:lvlJc w:val="left"/>
      <w:pPr>
        <w:ind w:left="3960" w:hanging="360"/>
      </w:pPr>
      <w:rPr>
        <w:rFonts w:ascii="Noto Sans Symbols" w:cs="Noto Sans Symbols" w:eastAsia="Noto Sans Symbols" w:hAnsi="Noto Sans Symbols"/>
        <w:sz w:val="20"/>
        <w:szCs w:val="20"/>
      </w:rPr>
    </w:lvl>
    <w:lvl w:ilvl="4">
      <w:start w:val="1"/>
      <w:numFmt w:val="bullet"/>
      <w:lvlText w:val="▪"/>
      <w:lvlJc w:val="left"/>
      <w:pPr>
        <w:ind w:left="4680" w:hanging="360"/>
      </w:pPr>
      <w:rPr>
        <w:rFonts w:ascii="Noto Sans Symbols" w:cs="Noto Sans Symbols" w:eastAsia="Noto Sans Symbols" w:hAnsi="Noto Sans Symbols"/>
        <w:sz w:val="20"/>
        <w:szCs w:val="20"/>
      </w:rPr>
    </w:lvl>
    <w:lvl w:ilvl="5">
      <w:start w:val="1"/>
      <w:numFmt w:val="bullet"/>
      <w:lvlText w:val="▪"/>
      <w:lvlJc w:val="left"/>
      <w:pPr>
        <w:ind w:left="5400" w:hanging="360"/>
      </w:pPr>
      <w:rPr>
        <w:rFonts w:ascii="Noto Sans Symbols" w:cs="Noto Sans Symbols" w:eastAsia="Noto Sans Symbols" w:hAnsi="Noto Sans Symbols"/>
        <w:sz w:val="20"/>
        <w:szCs w:val="20"/>
      </w:rPr>
    </w:lvl>
    <w:lvl w:ilvl="6">
      <w:start w:val="1"/>
      <w:numFmt w:val="bullet"/>
      <w:lvlText w:val="▪"/>
      <w:lvlJc w:val="left"/>
      <w:pPr>
        <w:ind w:left="6120" w:hanging="360"/>
      </w:pPr>
      <w:rPr>
        <w:rFonts w:ascii="Noto Sans Symbols" w:cs="Noto Sans Symbols" w:eastAsia="Noto Sans Symbols" w:hAnsi="Noto Sans Symbols"/>
        <w:sz w:val="20"/>
        <w:szCs w:val="20"/>
      </w:rPr>
    </w:lvl>
    <w:lvl w:ilvl="7">
      <w:start w:val="1"/>
      <w:numFmt w:val="bullet"/>
      <w:lvlText w:val="▪"/>
      <w:lvlJc w:val="left"/>
      <w:pPr>
        <w:ind w:left="6840" w:hanging="360"/>
      </w:pPr>
      <w:rPr>
        <w:rFonts w:ascii="Noto Sans Symbols" w:cs="Noto Sans Symbols" w:eastAsia="Noto Sans Symbols" w:hAnsi="Noto Sans Symbols"/>
        <w:sz w:val="20"/>
        <w:szCs w:val="20"/>
      </w:rPr>
    </w:lvl>
    <w:lvl w:ilvl="8">
      <w:start w:val="1"/>
      <w:numFmt w:val="bullet"/>
      <w:lvlText w:val="▪"/>
      <w:lvlJc w:val="left"/>
      <w:pPr>
        <w:ind w:left="756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o"/>
      <w:lvlJc w:val="left"/>
      <w:pPr>
        <w:ind w:left="1800" w:hanging="360"/>
      </w:pPr>
      <w:rPr>
        <w:rFonts w:ascii="Courier New" w:cs="Courier New" w:eastAsia="Courier New" w:hAnsi="Courier New"/>
      </w:rPr>
    </w:lvl>
    <w:lvl w:ilvl="1">
      <w:start w:val="1"/>
      <w:numFmt w:val="bullet"/>
      <w:lvlText w:val="●"/>
      <w:lvlJc w:val="left"/>
      <w:pPr>
        <w:ind w:left="2880" w:hanging="360"/>
      </w:pPr>
      <w:rPr>
        <w:rFonts w:ascii="Noto Sans Symbols" w:cs="Noto Sans Symbols" w:eastAsia="Noto Sans Symbols" w:hAnsi="Noto Sans Symbols"/>
      </w:rPr>
    </w:lvl>
    <w:lvl w:ilvl="2">
      <w:start w:val="1"/>
      <w:numFmt w:val="bullet"/>
      <w:lvlText w:val="o"/>
      <w:lvlJc w:val="left"/>
      <w:pPr>
        <w:ind w:left="3600" w:hanging="360"/>
      </w:pPr>
      <w:rPr>
        <w:rFonts w:ascii="Courier New" w:cs="Courier New" w:eastAsia="Courier New" w:hAnsi="Courier New"/>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